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jc w:val="center"/>
        <w:rPr>
          <w:rFonts w:ascii="Times New Roman" w:hAnsi="Times New Roman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大堡子镇创建抓党建促乡村振兴特色镇任务分解表</w:t>
      </w:r>
    </w:p>
    <w:bookmarkEnd w:id="0"/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515"/>
        <w:gridCol w:w="7775"/>
        <w:gridCol w:w="1036"/>
        <w:gridCol w:w="2169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tblHeader/>
        </w:trPr>
        <w:tc>
          <w:tcPr>
            <w:tcW w:w="855" w:type="dxa"/>
            <w:noWrap/>
            <w:vAlign w:val="center"/>
          </w:tcPr>
          <w:p>
            <w:pPr>
              <w:spacing w:before="100" w:beforeAutospacing="1" w:after="100" w:afterAutospacing="1" w:line="600" w:lineRule="exact"/>
              <w:ind w:left="1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before="100" w:beforeAutospacing="1" w:after="100" w:afterAutospacing="1" w:line="600" w:lineRule="exact"/>
              <w:ind w:left="1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目标任务</w:t>
            </w:r>
          </w:p>
        </w:tc>
        <w:tc>
          <w:tcPr>
            <w:tcW w:w="7775" w:type="dxa"/>
            <w:noWrap/>
            <w:vAlign w:val="center"/>
          </w:tcPr>
          <w:p>
            <w:pPr>
              <w:spacing w:before="100" w:beforeAutospacing="1" w:after="100" w:afterAutospacing="1" w:line="600" w:lineRule="exact"/>
              <w:ind w:left="1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具体措施</w:t>
            </w:r>
          </w:p>
        </w:tc>
        <w:tc>
          <w:tcPr>
            <w:tcW w:w="1036" w:type="dxa"/>
            <w:noWrap/>
            <w:vAlign w:val="center"/>
          </w:tcPr>
          <w:p>
            <w:pPr>
              <w:spacing w:before="100" w:beforeAutospacing="1" w:after="100" w:afterAutospacing="1" w:line="600" w:lineRule="exact"/>
              <w:ind w:left="1"/>
              <w:jc w:val="center"/>
              <w:textAlignment w:val="bottom"/>
              <w:rPr>
                <w:rFonts w:ascii="黑体" w:hAnsi="黑体" w:eastAsia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"/>
                <w:sz w:val="24"/>
                <w:szCs w:val="24"/>
              </w:rPr>
              <w:t>责任人</w:t>
            </w:r>
          </w:p>
        </w:tc>
        <w:tc>
          <w:tcPr>
            <w:tcW w:w="2169" w:type="dxa"/>
            <w:noWrap/>
            <w:vAlign w:val="center"/>
          </w:tcPr>
          <w:p>
            <w:pPr>
              <w:spacing w:before="100" w:beforeAutospacing="1" w:after="100" w:afterAutospacing="1" w:line="600" w:lineRule="exact"/>
              <w:ind w:left="1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责任部门</w:t>
            </w:r>
          </w:p>
        </w:tc>
        <w:tc>
          <w:tcPr>
            <w:tcW w:w="1359" w:type="dxa"/>
            <w:noWrap/>
            <w:vAlign w:val="center"/>
          </w:tcPr>
          <w:p>
            <w:pPr>
              <w:spacing w:before="100" w:beforeAutospacing="1" w:after="100" w:afterAutospacing="1" w:line="600" w:lineRule="exact"/>
              <w:ind w:left="1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  <w:tblHeader/>
        </w:trPr>
        <w:tc>
          <w:tcPr>
            <w:tcW w:w="855" w:type="dxa"/>
            <w:noWrap/>
            <w:vAlign w:val="center"/>
          </w:tcPr>
          <w:p>
            <w:pPr>
              <w:spacing w:before="100" w:beforeAutospacing="1" w:after="100" w:afterAutospacing="1" w:line="600" w:lineRule="exact"/>
              <w:ind w:left="1"/>
              <w:jc w:val="center"/>
              <w:textAlignment w:val="bottom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1</w:t>
            </w:r>
          </w:p>
        </w:tc>
        <w:tc>
          <w:tcPr>
            <w:tcW w:w="1515" w:type="dxa"/>
            <w:noWrap/>
            <w:vAlign w:val="center"/>
          </w:tcPr>
          <w:p>
            <w:pPr>
              <w:adjustRightInd w:val="0"/>
              <w:snapToGrid w:val="0"/>
              <w:ind w:left="1"/>
              <w:jc w:val="center"/>
              <w:textAlignment w:val="bottom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楷体_GB2312" w:hAnsi="仿宋_GB2312" w:eastAsia="楷体_GB2312" w:cs="仿宋_GB2312"/>
                <w:b/>
                <w:bCs/>
                <w:sz w:val="28"/>
                <w:szCs w:val="28"/>
              </w:rPr>
              <w:t>党委联席联议</w:t>
            </w:r>
          </w:p>
        </w:tc>
        <w:tc>
          <w:tcPr>
            <w:tcW w:w="7775" w:type="dxa"/>
            <w:noWrap/>
            <w:vAlign w:val="center"/>
          </w:tcPr>
          <w:p>
            <w:pPr>
              <w:adjustRightInd w:val="0"/>
              <w:snapToGrid w:val="0"/>
              <w:spacing w:line="240" w:lineRule="exact"/>
              <w:ind w:left="1" w:firstLine="420" w:firstLineChars="200"/>
              <w:jc w:val="left"/>
              <w:textAlignment w:val="bottom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针对涉边村寨跨区域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矛盾多、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协调难等问题，大堡子镇联合湘黔两省边界四县十乡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1"/>
                <w:szCs w:val="21"/>
              </w:rPr>
              <w:t>贵州省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黔东南州</w:t>
            </w:r>
            <w:r>
              <w:rPr>
                <w:rFonts w:hint="eastAsia" w:ascii="仿宋_GB2312" w:eastAsia="仿宋_GB2312"/>
                <w:sz w:val="21"/>
                <w:szCs w:val="21"/>
              </w:rPr>
              <w:t>天柱县竹林镇、坌处镇、地湖乡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锦屏县三江镇、铜鼓镇、大同乡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湖南省怀化市会同县地灵乡，靖州县坳上镇、三锹乡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建立</w:t>
            </w:r>
            <w:r>
              <w:rPr>
                <w:rFonts w:hint="eastAsia" w:ascii="仿宋_GB2312" w:eastAsia="仿宋_GB2312"/>
                <w:sz w:val="21"/>
                <w:szCs w:val="21"/>
              </w:rPr>
              <w:t>湘黔省际边界乡镇党建工作联席合作交流机制，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十乡镇党委</w:t>
            </w:r>
            <w:r>
              <w:rPr>
                <w:rFonts w:hint="eastAsia" w:ascii="仿宋_GB2312" w:eastAsia="仿宋_GB2312"/>
                <w:sz w:val="21"/>
                <w:szCs w:val="21"/>
              </w:rPr>
              <w:t>共同签订《湘黔边界乡镇党建工作联席合作共建协议书》，建立涉边乡镇党委联席联议制度，定期召开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多边</w:t>
            </w:r>
            <w:r>
              <w:rPr>
                <w:rFonts w:hint="eastAsia" w:ascii="仿宋_GB2312" w:eastAsia="仿宋_GB2312"/>
                <w:sz w:val="21"/>
                <w:szCs w:val="21"/>
              </w:rPr>
              <w:t>交流座谈会，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协调解决基层治理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边界线桩认定、</w:t>
            </w:r>
            <w:r>
              <w:rPr>
                <w:rFonts w:hint="eastAsia" w:ascii="仿宋_GB2312" w:eastAsia="仿宋_GB2312"/>
                <w:sz w:val="21"/>
                <w:szCs w:val="21"/>
              </w:rPr>
              <w:t>产业发展、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应急救援、和美乡村建设</w:t>
            </w:r>
            <w:r>
              <w:rPr>
                <w:rFonts w:hint="eastAsia" w:ascii="仿宋_GB2312" w:eastAsia="仿宋_GB2312"/>
                <w:sz w:val="21"/>
                <w:szCs w:val="21"/>
              </w:rPr>
              <w:t>等工作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联动中</w:t>
            </w:r>
            <w:r>
              <w:rPr>
                <w:rFonts w:hint="eastAsia" w:ascii="仿宋_GB2312" w:eastAsia="仿宋_GB2312"/>
                <w:sz w:val="21"/>
                <w:szCs w:val="21"/>
              </w:rPr>
              <w:t>存在的问题，激活基层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联合</w:t>
            </w:r>
            <w:r>
              <w:rPr>
                <w:rFonts w:hint="eastAsia" w:ascii="仿宋_GB2312" w:eastAsia="仿宋_GB2312"/>
                <w:sz w:val="21"/>
                <w:szCs w:val="21"/>
              </w:rPr>
              <w:t>发展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仿宋_GB2312" w:eastAsia="仿宋_GB2312"/>
                <w:sz w:val="21"/>
                <w:szCs w:val="21"/>
              </w:rPr>
              <w:t>潜力，实现跨区域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协调高质量发展</w:t>
            </w:r>
            <w:r>
              <w:rPr>
                <w:rFonts w:hint="eastAsia" w:ascii="仿宋_GB2312" w:eastAsia="仿宋_GB2312"/>
                <w:sz w:val="21"/>
                <w:szCs w:val="21"/>
              </w:rPr>
              <w:t>的新格局。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3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邓红喜</w:t>
            </w:r>
          </w:p>
          <w:p>
            <w:pPr>
              <w:widowControl/>
              <w:adjustRightInd w:val="0"/>
              <w:snapToGrid w:val="0"/>
              <w:spacing w:line="23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杨峻</w:t>
            </w:r>
          </w:p>
          <w:p>
            <w:pPr>
              <w:widowControl/>
              <w:adjustRightInd w:val="0"/>
              <w:snapToGrid w:val="0"/>
              <w:spacing w:line="23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</w:p>
        </w:tc>
        <w:tc>
          <w:tcPr>
            <w:tcW w:w="2169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3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镇党政办公室</w:t>
            </w:r>
          </w:p>
          <w:p>
            <w:pPr>
              <w:widowControl/>
              <w:adjustRightInd w:val="0"/>
              <w:snapToGrid w:val="0"/>
              <w:spacing w:line="230" w:lineRule="exact"/>
              <w:ind w:left="1"/>
              <w:jc w:val="center"/>
              <w:textAlignment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镇党建办公室</w:t>
            </w:r>
          </w:p>
        </w:tc>
        <w:tc>
          <w:tcPr>
            <w:tcW w:w="1359" w:type="dxa"/>
            <w:noWrap/>
            <w:vAlign w:val="center"/>
          </w:tcPr>
          <w:p>
            <w:pPr>
              <w:adjustRightInd w:val="0"/>
              <w:snapToGrid w:val="0"/>
              <w:ind w:left="1"/>
              <w:jc w:val="center"/>
              <w:textAlignment w:val="bottom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</w:rPr>
              <w:t>4</w:t>
            </w:r>
            <w:r>
              <w:rPr>
                <w:rFonts w:hint="eastAsia" w:ascii="Times New Roman" w:hAnsi="Times New Roman" w:eastAsia="仿宋_GB2312"/>
                <w:color w:val="000000"/>
              </w:rPr>
              <w:t>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  <w:tblHeader/>
        </w:trPr>
        <w:tc>
          <w:tcPr>
            <w:tcW w:w="855" w:type="dxa"/>
            <w:noWrap/>
            <w:vAlign w:val="center"/>
          </w:tcPr>
          <w:p>
            <w:pPr>
              <w:spacing w:before="100" w:beforeAutospacing="1" w:after="100" w:afterAutospacing="1" w:line="600" w:lineRule="exact"/>
              <w:ind w:left="1"/>
              <w:jc w:val="center"/>
              <w:textAlignment w:val="bottom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2</w:t>
            </w:r>
          </w:p>
        </w:tc>
        <w:tc>
          <w:tcPr>
            <w:tcW w:w="1515" w:type="dxa"/>
            <w:noWrap/>
            <w:vAlign w:val="center"/>
          </w:tcPr>
          <w:p>
            <w:pPr>
              <w:adjustRightInd w:val="0"/>
              <w:snapToGrid w:val="0"/>
              <w:ind w:left="1"/>
              <w:jc w:val="center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 w:cs="仿宋_GB2312"/>
                <w:b/>
                <w:bCs/>
                <w:sz w:val="28"/>
                <w:szCs w:val="28"/>
              </w:rPr>
              <w:t>平安边界联创</w:t>
            </w:r>
          </w:p>
        </w:tc>
        <w:tc>
          <w:tcPr>
            <w:tcW w:w="7775" w:type="dxa"/>
            <w:noWrap/>
            <w:vAlign w:val="center"/>
          </w:tcPr>
          <w:p>
            <w:pPr>
              <w:tabs>
                <w:tab w:val="left" w:pos="1299"/>
              </w:tabs>
              <w:adjustRightInd w:val="0"/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成立湘黔平安边界联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合</w:t>
            </w:r>
            <w:r>
              <w:rPr>
                <w:rFonts w:hint="eastAsia" w:ascii="仿宋_GB2312" w:eastAsia="仿宋_GB2312"/>
                <w:sz w:val="21"/>
                <w:szCs w:val="21"/>
              </w:rPr>
              <w:t>综治中心，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发挥</w:t>
            </w:r>
            <w:r>
              <w:rPr>
                <w:rFonts w:hint="eastAsia" w:ascii="仿宋_GB2312" w:eastAsia="仿宋_GB2312"/>
                <w:sz w:val="21"/>
                <w:szCs w:val="21"/>
              </w:rPr>
              <w:t>靖州法院驻大堡子镇法官诉源治理工作室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作用</w:t>
            </w:r>
            <w:r>
              <w:rPr>
                <w:rFonts w:hint="eastAsia" w:ascii="仿宋_GB2312" w:eastAsia="仿宋_GB2312"/>
                <w:sz w:val="21"/>
                <w:szCs w:val="21"/>
              </w:rPr>
              <w:t>，畅通群众“急难愁盼”诉求渠道，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实现</w:t>
            </w:r>
            <w:r>
              <w:rPr>
                <w:rFonts w:hint="eastAsia" w:ascii="仿宋_GB2312" w:eastAsia="仿宋_GB2312"/>
                <w:sz w:val="21"/>
                <w:szCs w:val="21"/>
              </w:rPr>
              <w:t>跨省际区域婚恋、山林、坟山等纠纷联调，推动乡镇</w:t>
            </w:r>
            <w:r>
              <w:rPr>
                <w:rFonts w:hint="eastAsia" w:ascii="仿宋_GB2312" w:eastAsia="仿宋_GB2312"/>
                <w:sz w:val="21"/>
                <w:szCs w:val="21"/>
                <w:lang w:eastAsia="zh-Hans"/>
              </w:rPr>
              <w:t>“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三源共治”</w:t>
            </w:r>
            <w:r>
              <w:rPr>
                <w:rFonts w:hint="eastAsia" w:ascii="仿宋_GB2312" w:eastAsia="仿宋_GB2312"/>
                <w:sz w:val="21"/>
                <w:szCs w:val="21"/>
              </w:rPr>
              <w:t>工作实体化运行，实现“小事不出村、大事不出镇、难事不出县、矛盾不上交”，有效防止群体性事件、“民转刑”案件和赴省进京非正常上访。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推进</w:t>
            </w:r>
            <w:r>
              <w:rPr>
                <w:rFonts w:hint="eastAsia" w:ascii="仿宋_GB2312" w:eastAsia="仿宋_GB2312"/>
                <w:sz w:val="21"/>
                <w:szCs w:val="21"/>
              </w:rPr>
              <w:t>“智慧天网”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升级，</w:t>
            </w:r>
            <w:r>
              <w:rPr>
                <w:rFonts w:hint="eastAsia" w:ascii="仿宋_GB2312" w:eastAsia="仿宋_GB2312"/>
                <w:sz w:val="21"/>
                <w:szCs w:val="21"/>
              </w:rPr>
              <w:t>深入实施“雪亮工程”和“数字云视联平台”建设，实现湘黔边界处“空中+路面”“人防+技防”“物联+视联”的全域覆盖、全时可用、全网共享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监测，进一步压缩违法违规犯罪空间。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3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周运坤</w:t>
            </w:r>
          </w:p>
          <w:p>
            <w:pPr>
              <w:widowControl/>
              <w:adjustRightInd w:val="0"/>
              <w:snapToGrid w:val="0"/>
              <w:spacing w:line="23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胡敦德</w:t>
            </w:r>
          </w:p>
          <w:p>
            <w:pPr>
              <w:widowControl/>
              <w:adjustRightInd w:val="0"/>
              <w:snapToGrid w:val="0"/>
              <w:spacing w:line="23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王元金</w:t>
            </w:r>
          </w:p>
          <w:p>
            <w:pPr>
              <w:widowControl/>
              <w:adjustRightInd w:val="0"/>
              <w:snapToGrid w:val="0"/>
              <w:spacing w:line="23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徐志发</w:t>
            </w:r>
          </w:p>
        </w:tc>
        <w:tc>
          <w:tcPr>
            <w:tcW w:w="2169" w:type="dxa"/>
            <w:noWrap/>
            <w:vAlign w:val="center"/>
          </w:tcPr>
          <w:p>
            <w:pPr>
              <w:adjustRightInd w:val="0"/>
              <w:snapToGrid w:val="0"/>
              <w:spacing w:line="230" w:lineRule="exact"/>
              <w:ind w:left="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镇社会治安和应急管理办公室</w:t>
            </w:r>
          </w:p>
          <w:p>
            <w:pPr>
              <w:adjustRightInd w:val="0"/>
              <w:snapToGrid w:val="0"/>
              <w:spacing w:line="230" w:lineRule="exact"/>
              <w:ind w:left="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靖州法院驻大堡子镇法官诉源治理工作室镇派出所</w:t>
            </w:r>
          </w:p>
          <w:p>
            <w:pPr>
              <w:adjustRightInd w:val="0"/>
              <w:snapToGrid w:val="0"/>
              <w:spacing w:line="230" w:lineRule="exact"/>
              <w:ind w:left="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镇司法所</w:t>
            </w:r>
          </w:p>
          <w:p>
            <w:pPr>
              <w:adjustRightInd w:val="0"/>
              <w:snapToGrid w:val="0"/>
              <w:spacing w:line="230" w:lineRule="exact"/>
              <w:ind w:left="1"/>
              <w:jc w:val="center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59" w:type="dxa"/>
            <w:noWrap/>
            <w:vAlign w:val="center"/>
          </w:tcPr>
          <w:p>
            <w:pPr>
              <w:adjustRightInd w:val="0"/>
              <w:snapToGrid w:val="0"/>
              <w:ind w:left="1"/>
              <w:jc w:val="center"/>
              <w:textAlignment w:val="bottom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5</w:t>
            </w:r>
            <w:r>
              <w:rPr>
                <w:rFonts w:hint="eastAsia" w:ascii="Times New Roman" w:hAnsi="Times New Roman" w:eastAsia="仿宋_GB2312"/>
                <w:color w:val="000000"/>
              </w:rPr>
              <w:t>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2" w:hRule="atLeast"/>
          <w:tblHeader/>
        </w:trPr>
        <w:tc>
          <w:tcPr>
            <w:tcW w:w="855" w:type="dxa"/>
            <w:noWrap/>
            <w:vAlign w:val="center"/>
          </w:tcPr>
          <w:p>
            <w:pPr>
              <w:spacing w:before="100" w:beforeAutospacing="1" w:after="100" w:afterAutospacing="1" w:line="600" w:lineRule="exact"/>
              <w:ind w:left="1"/>
              <w:jc w:val="center"/>
              <w:textAlignment w:val="bottom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3</w:t>
            </w:r>
          </w:p>
        </w:tc>
        <w:tc>
          <w:tcPr>
            <w:tcW w:w="1515" w:type="dxa"/>
            <w:noWrap/>
            <w:vAlign w:val="center"/>
          </w:tcPr>
          <w:p>
            <w:pPr>
              <w:adjustRightInd w:val="0"/>
              <w:snapToGrid w:val="0"/>
              <w:ind w:left="1"/>
              <w:jc w:val="center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 w:cs="仿宋_GB2312"/>
                <w:b/>
                <w:bCs/>
                <w:sz w:val="28"/>
                <w:szCs w:val="28"/>
              </w:rPr>
              <w:t>突出问题联治</w:t>
            </w:r>
          </w:p>
        </w:tc>
        <w:tc>
          <w:tcPr>
            <w:tcW w:w="7775" w:type="dxa"/>
            <w:noWrap/>
            <w:vAlign w:val="center"/>
          </w:tcPr>
          <w:p>
            <w:pPr>
              <w:tabs>
                <w:tab w:val="left" w:pos="1299"/>
              </w:tabs>
              <w:adjustRightInd w:val="0"/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聚焦耕地保护突出问题，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联合</w:t>
            </w:r>
            <w:r>
              <w:rPr>
                <w:rFonts w:hint="eastAsia" w:ascii="仿宋_GB2312" w:eastAsia="仿宋_GB2312"/>
                <w:sz w:val="21"/>
                <w:szCs w:val="21"/>
              </w:rPr>
              <w:t>查处涉边村寨各类违法违规占用耕地或改变耕地用途行为，特别是加强“插花地”“飞地”“嵌地”三种耕地动态巡查检查，坚决遏制耕地“非农化”“非粮化”，切实保护好耕地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资源</w:t>
            </w:r>
            <w:r>
              <w:rPr>
                <w:rFonts w:hint="eastAsia" w:ascii="仿宋_GB2312" w:eastAsia="仿宋_GB2312"/>
                <w:sz w:val="21"/>
                <w:szCs w:val="21"/>
              </w:rPr>
              <w:t>。聚焦生态保护红线“功能不降低、面积不减少、性质不改变”的监管目标，推行跨省边界生态环境联合执法，以“零容忍”态势严打非法采砂、采矿、盗伐、滥伐等违法犯罪行为，守住自然生态安全边界。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3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邓红喜</w:t>
            </w:r>
          </w:p>
          <w:p>
            <w:pPr>
              <w:widowControl/>
              <w:adjustRightInd w:val="0"/>
              <w:snapToGrid w:val="0"/>
              <w:spacing w:line="230" w:lineRule="exact"/>
              <w:ind w:left="1"/>
              <w:jc w:val="center"/>
              <w:textAlignment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杨仪军</w:t>
            </w:r>
          </w:p>
          <w:p>
            <w:pPr>
              <w:widowControl/>
              <w:adjustRightInd w:val="0"/>
              <w:snapToGrid w:val="0"/>
              <w:spacing w:line="230" w:lineRule="exact"/>
              <w:ind w:left="1"/>
              <w:jc w:val="center"/>
              <w:textAlignment w:val="center"/>
              <w:rPr>
                <w:rFonts w:hint="default" w:ascii="仿宋_GB2312" w:eastAsia="仿宋_GB2312"/>
                <w:lang w:val="en-US" w:eastAsia="zh-Hans"/>
              </w:rPr>
            </w:pPr>
            <w:r>
              <w:rPr>
                <w:rFonts w:hint="eastAsia" w:ascii="仿宋_GB2312" w:eastAsia="仿宋_GB2312"/>
                <w:lang w:val="en-US" w:eastAsia="zh-Hans"/>
              </w:rPr>
              <w:t>曾必文</w:t>
            </w:r>
          </w:p>
          <w:p>
            <w:pPr>
              <w:widowControl/>
              <w:adjustRightInd w:val="0"/>
              <w:snapToGrid w:val="0"/>
              <w:spacing w:line="23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陈佳胜</w:t>
            </w:r>
          </w:p>
        </w:tc>
        <w:tc>
          <w:tcPr>
            <w:tcW w:w="2169" w:type="dxa"/>
            <w:noWrap/>
            <w:vAlign w:val="center"/>
          </w:tcPr>
          <w:p>
            <w:pPr>
              <w:adjustRightInd w:val="0"/>
              <w:snapToGrid w:val="0"/>
              <w:spacing w:line="230" w:lineRule="exact"/>
              <w:ind w:left="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镇农业综合服务中心</w:t>
            </w:r>
          </w:p>
          <w:p>
            <w:pPr>
              <w:adjustRightInd w:val="0"/>
              <w:snapToGrid w:val="0"/>
              <w:spacing w:line="230" w:lineRule="exact"/>
              <w:ind w:left="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镇自然资源和生态环境办公室</w:t>
            </w:r>
          </w:p>
          <w:p>
            <w:pPr>
              <w:adjustRightInd w:val="0"/>
              <w:snapToGrid w:val="0"/>
              <w:spacing w:line="230" w:lineRule="exact"/>
              <w:ind w:left="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镇综合执法大队</w:t>
            </w:r>
          </w:p>
        </w:tc>
        <w:tc>
          <w:tcPr>
            <w:tcW w:w="1359" w:type="dxa"/>
            <w:noWrap/>
            <w:vAlign w:val="center"/>
          </w:tcPr>
          <w:p>
            <w:pPr>
              <w:adjustRightInd w:val="0"/>
              <w:snapToGrid w:val="0"/>
              <w:ind w:left="1"/>
              <w:jc w:val="center"/>
              <w:textAlignment w:val="bottom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6月底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4" w:hRule="atLeast"/>
          <w:tblHeader/>
        </w:trPr>
        <w:tc>
          <w:tcPr>
            <w:tcW w:w="855" w:type="dxa"/>
            <w:noWrap/>
            <w:vAlign w:val="center"/>
          </w:tcPr>
          <w:p>
            <w:pPr>
              <w:spacing w:before="100" w:beforeAutospacing="1" w:after="100" w:afterAutospacing="1" w:line="600" w:lineRule="exact"/>
              <w:ind w:left="1"/>
              <w:jc w:val="center"/>
              <w:textAlignment w:val="bottom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4</w:t>
            </w:r>
          </w:p>
        </w:tc>
        <w:tc>
          <w:tcPr>
            <w:tcW w:w="1515" w:type="dxa"/>
            <w:noWrap/>
            <w:vAlign w:val="center"/>
          </w:tcPr>
          <w:p>
            <w:pPr>
              <w:adjustRightInd w:val="0"/>
              <w:snapToGrid w:val="0"/>
              <w:ind w:left="1"/>
              <w:jc w:val="center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 w:cs="仿宋_GB2312"/>
                <w:b/>
                <w:bCs/>
                <w:sz w:val="28"/>
                <w:szCs w:val="28"/>
              </w:rPr>
              <w:t>防灾应急联动</w:t>
            </w:r>
          </w:p>
        </w:tc>
        <w:tc>
          <w:tcPr>
            <w:tcW w:w="7775" w:type="dxa"/>
            <w:noWrap/>
            <w:vAlign w:val="center"/>
          </w:tcPr>
          <w:p>
            <w:pPr>
              <w:tabs>
                <w:tab w:val="left" w:pos="1299"/>
              </w:tabs>
              <w:adjustRightInd w:val="0"/>
              <w:snapToGrid w:val="0"/>
              <w:spacing w:line="240" w:lineRule="exact"/>
              <w:ind w:firstLine="420" w:firstLineChars="2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制定</w:t>
            </w:r>
            <w:r>
              <w:rPr>
                <w:rFonts w:hint="eastAsia" w:ascii="仿宋_GB2312" w:eastAsia="仿宋_GB2312"/>
                <w:sz w:val="21"/>
                <w:szCs w:val="21"/>
              </w:rPr>
              <w:t>联合应急预案，组建一支涉边消防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队员</w:t>
            </w:r>
            <w:r>
              <w:rPr>
                <w:rFonts w:hint="eastAsia" w:ascii="仿宋_GB2312" w:eastAsia="仿宋_GB2312"/>
                <w:sz w:val="21"/>
                <w:szCs w:val="21"/>
              </w:rPr>
              <w:t>、应急民兵、公安干警、救援医生联合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组成的</w:t>
            </w:r>
            <w:r>
              <w:rPr>
                <w:rFonts w:hint="eastAsia" w:ascii="仿宋_GB2312" w:eastAsia="仿宋_GB2312"/>
                <w:sz w:val="21"/>
                <w:szCs w:val="21"/>
              </w:rPr>
              <w:t>专业应急救援队，建立完善信息互通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="仿宋_GB2312" w:eastAsia="仿宋_GB2312"/>
                <w:sz w:val="21"/>
                <w:szCs w:val="21"/>
              </w:rPr>
              <w:t>联防联控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联动</w:t>
            </w:r>
            <w:r>
              <w:rPr>
                <w:rFonts w:hint="eastAsia" w:ascii="仿宋_GB2312" w:eastAsia="仿宋_GB2312"/>
                <w:sz w:val="21"/>
                <w:szCs w:val="21"/>
              </w:rPr>
              <w:t>的协调沟通工作机制。定期开展联防联控综合应急演练，增进毗邻地区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应急队员</w:t>
            </w:r>
            <w:r>
              <w:rPr>
                <w:rFonts w:hint="eastAsia" w:ascii="仿宋_GB2312" w:eastAsia="仿宋_GB2312"/>
                <w:sz w:val="21"/>
                <w:szCs w:val="21"/>
              </w:rPr>
              <w:t>默契，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确保全时待战全员能战</w:t>
            </w:r>
            <w:r>
              <w:rPr>
                <w:rFonts w:hint="eastAsia" w:ascii="仿宋_GB2312" w:eastAsia="仿宋_GB2312"/>
                <w:sz w:val="21"/>
                <w:szCs w:val="21"/>
              </w:rPr>
              <w:t>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保障</w:t>
            </w:r>
            <w:r>
              <w:rPr>
                <w:rFonts w:hint="eastAsia" w:ascii="仿宋_GB2312" w:eastAsia="仿宋_GB2312"/>
                <w:sz w:val="21"/>
                <w:szCs w:val="21"/>
              </w:rPr>
              <w:t>边界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人民</w:t>
            </w:r>
            <w:r>
              <w:rPr>
                <w:rFonts w:hint="eastAsia" w:ascii="仿宋_GB2312" w:eastAsia="仿宋_GB2312"/>
                <w:sz w:val="21"/>
                <w:szCs w:val="21"/>
              </w:rPr>
              <w:t>群众生命财产安全。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3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邓红喜</w:t>
            </w:r>
          </w:p>
          <w:p>
            <w:pPr>
              <w:widowControl/>
              <w:adjustRightInd w:val="0"/>
              <w:snapToGrid w:val="0"/>
              <w:spacing w:line="23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杨仪军</w:t>
            </w:r>
          </w:p>
          <w:p>
            <w:pPr>
              <w:widowControl/>
              <w:adjustRightInd w:val="0"/>
              <w:snapToGrid w:val="0"/>
              <w:spacing w:line="23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周运坤</w:t>
            </w:r>
          </w:p>
        </w:tc>
        <w:tc>
          <w:tcPr>
            <w:tcW w:w="2169" w:type="dxa"/>
            <w:noWrap/>
            <w:vAlign w:val="center"/>
          </w:tcPr>
          <w:p>
            <w:pPr>
              <w:adjustRightInd w:val="0"/>
              <w:snapToGrid w:val="0"/>
              <w:spacing w:line="230" w:lineRule="exact"/>
              <w:ind w:left="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镇社会治安和应急管理办公室</w:t>
            </w:r>
          </w:p>
          <w:p>
            <w:pPr>
              <w:adjustRightInd w:val="0"/>
              <w:snapToGrid w:val="0"/>
              <w:spacing w:line="230" w:lineRule="exact"/>
              <w:ind w:left="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镇综合执法大队</w:t>
            </w:r>
          </w:p>
        </w:tc>
        <w:tc>
          <w:tcPr>
            <w:tcW w:w="1359" w:type="dxa"/>
            <w:noWrap/>
            <w:vAlign w:val="center"/>
          </w:tcPr>
          <w:p>
            <w:pPr>
              <w:adjustRightInd w:val="0"/>
              <w:snapToGrid w:val="0"/>
              <w:ind w:left="1"/>
              <w:jc w:val="center"/>
              <w:textAlignment w:val="bottom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7月底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tblHeader/>
        </w:trPr>
        <w:tc>
          <w:tcPr>
            <w:tcW w:w="855" w:type="dxa"/>
            <w:noWrap/>
            <w:vAlign w:val="center"/>
          </w:tcPr>
          <w:p>
            <w:pPr>
              <w:spacing w:before="100" w:beforeAutospacing="1" w:after="100" w:afterAutospacing="1" w:line="600" w:lineRule="exact"/>
              <w:ind w:left="1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before="100" w:beforeAutospacing="1" w:after="100" w:afterAutospacing="1" w:line="600" w:lineRule="exact"/>
              <w:ind w:left="1"/>
              <w:jc w:val="center"/>
              <w:textAlignment w:val="bottom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目标任务</w:t>
            </w:r>
          </w:p>
        </w:tc>
        <w:tc>
          <w:tcPr>
            <w:tcW w:w="7775" w:type="dxa"/>
            <w:noWrap/>
            <w:vAlign w:val="center"/>
          </w:tcPr>
          <w:p>
            <w:pPr>
              <w:spacing w:before="100" w:beforeAutospacing="1" w:after="100" w:afterAutospacing="1" w:line="600" w:lineRule="exact"/>
              <w:ind w:left="1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具体措施</w:t>
            </w:r>
          </w:p>
        </w:tc>
        <w:tc>
          <w:tcPr>
            <w:tcW w:w="1036" w:type="dxa"/>
            <w:noWrap/>
            <w:vAlign w:val="center"/>
          </w:tcPr>
          <w:p>
            <w:pPr>
              <w:spacing w:before="100" w:beforeAutospacing="1" w:after="100" w:afterAutospacing="1" w:line="600" w:lineRule="exact"/>
              <w:ind w:left="1"/>
              <w:jc w:val="center"/>
              <w:textAlignment w:val="bottom"/>
              <w:rPr>
                <w:rFonts w:ascii="黑体" w:hAnsi="黑体" w:eastAsia="黑体"/>
                <w:spacing w:val="-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pacing w:val="-2"/>
                <w:sz w:val="24"/>
                <w:szCs w:val="24"/>
              </w:rPr>
              <w:t>责任人</w:t>
            </w:r>
          </w:p>
        </w:tc>
        <w:tc>
          <w:tcPr>
            <w:tcW w:w="2169" w:type="dxa"/>
            <w:noWrap/>
            <w:vAlign w:val="center"/>
          </w:tcPr>
          <w:p>
            <w:pPr>
              <w:spacing w:before="100" w:beforeAutospacing="1" w:after="100" w:afterAutospacing="1" w:line="600" w:lineRule="exact"/>
              <w:ind w:left="1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责任部门</w:t>
            </w:r>
          </w:p>
        </w:tc>
        <w:tc>
          <w:tcPr>
            <w:tcW w:w="1359" w:type="dxa"/>
            <w:noWrap/>
            <w:vAlign w:val="center"/>
          </w:tcPr>
          <w:p>
            <w:pPr>
              <w:spacing w:before="100" w:beforeAutospacing="1" w:after="100" w:afterAutospacing="1" w:line="600" w:lineRule="exact"/>
              <w:ind w:left="1"/>
              <w:jc w:val="center"/>
              <w:textAlignment w:val="bottom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0" w:hRule="atLeast"/>
          <w:tblHeader/>
        </w:trPr>
        <w:tc>
          <w:tcPr>
            <w:tcW w:w="855" w:type="dxa"/>
            <w:noWrap/>
            <w:vAlign w:val="center"/>
          </w:tcPr>
          <w:p>
            <w:pPr>
              <w:spacing w:before="100" w:beforeAutospacing="1" w:after="100" w:afterAutospacing="1" w:line="600" w:lineRule="exact"/>
              <w:ind w:left="1"/>
              <w:jc w:val="center"/>
              <w:textAlignment w:val="bottom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5</w:t>
            </w:r>
          </w:p>
        </w:tc>
        <w:tc>
          <w:tcPr>
            <w:tcW w:w="1515" w:type="dxa"/>
            <w:noWrap/>
            <w:vAlign w:val="center"/>
          </w:tcPr>
          <w:p>
            <w:pPr>
              <w:adjustRightInd w:val="0"/>
              <w:snapToGrid w:val="0"/>
              <w:ind w:left="1"/>
              <w:jc w:val="center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 w:cs="仿宋_GB2312"/>
                <w:b/>
                <w:bCs/>
                <w:sz w:val="28"/>
                <w:szCs w:val="28"/>
              </w:rPr>
              <w:t>民族节会联谊</w:t>
            </w:r>
          </w:p>
        </w:tc>
        <w:tc>
          <w:tcPr>
            <w:tcW w:w="7775" w:type="dxa"/>
            <w:noWrap/>
            <w:vAlign w:val="center"/>
          </w:tcPr>
          <w:p>
            <w:pPr>
              <w:tabs>
                <w:tab w:val="left" w:pos="1299"/>
              </w:tabs>
              <w:adjustRightInd w:val="0"/>
              <w:snapToGrid w:val="0"/>
              <w:spacing w:line="260" w:lineRule="exact"/>
              <w:ind w:firstLine="420" w:firstLineChars="2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按照</w:t>
            </w:r>
            <w:r>
              <w:rPr>
                <w:rFonts w:hint="eastAsia" w:ascii="仿宋_GB2312" w:eastAsia="仿宋_GB2312"/>
                <w:sz w:val="21"/>
                <w:szCs w:val="21"/>
              </w:rPr>
              <w:t>“办好一次会，搞活一座城”的工作思路，开展“湘黔互动•乡情互联”文化交流活动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发挥</w:t>
            </w:r>
            <w:r>
              <w:rPr>
                <w:rFonts w:hint="eastAsia" w:ascii="仿宋_GB2312" w:eastAsia="仿宋_GB2312"/>
                <w:sz w:val="21"/>
                <w:szCs w:val="21"/>
              </w:rPr>
              <w:t>“四十八寨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赶歌场</w:t>
            </w:r>
            <w:r>
              <w:rPr>
                <w:rFonts w:hint="eastAsia" w:ascii="仿宋_GB2312" w:eastAsia="仿宋_GB2312"/>
                <w:sz w:val="21"/>
                <w:szCs w:val="21"/>
              </w:rPr>
              <w:t>”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国家级</w:t>
            </w:r>
            <w:r>
              <w:rPr>
                <w:rFonts w:hint="eastAsia" w:ascii="仿宋_GB2312" w:eastAsia="仿宋_GB2312"/>
                <w:sz w:val="21"/>
                <w:szCs w:val="21"/>
              </w:rPr>
              <w:t>非物质文化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遗产影响力</w:t>
            </w:r>
            <w:r>
              <w:rPr>
                <w:rFonts w:hint="eastAsia" w:ascii="仿宋_GB2312" w:eastAsia="仿宋_GB2312"/>
                <w:sz w:val="21"/>
                <w:szCs w:val="21"/>
              </w:rPr>
              <w:t>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办好</w:t>
            </w:r>
            <w:r>
              <w:rPr>
                <w:rFonts w:hint="eastAsia" w:ascii="仿宋_GB2312" w:eastAsia="仿宋_GB2312"/>
                <w:sz w:val="21"/>
                <w:szCs w:val="21"/>
              </w:rPr>
              <w:t>岩湾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百年老</w:t>
            </w:r>
            <w:r>
              <w:rPr>
                <w:rFonts w:hint="eastAsia" w:ascii="仿宋_GB2312" w:eastAsia="仿宋_GB2312"/>
                <w:sz w:val="21"/>
                <w:szCs w:val="21"/>
              </w:rPr>
              <w:t>歌场、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大木老贡</w:t>
            </w:r>
            <w:r>
              <w:rPr>
                <w:rFonts w:hint="eastAsia" w:ascii="仿宋_GB2312" w:eastAsia="仿宋_GB2312"/>
                <w:sz w:val="21"/>
                <w:szCs w:val="21"/>
              </w:rPr>
              <w:t>歌场</w:t>
            </w:r>
            <w:r>
              <w:rPr>
                <w:rFonts w:hint="default" w:ascii="仿宋_GB2312" w:eastAsia="仿宋_GB2312"/>
                <w:sz w:val="21"/>
                <w:szCs w:val="21"/>
              </w:rPr>
              <w:t>、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竹林阿婆坳歌场等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五大歌场歌会</w:t>
            </w:r>
            <w:r>
              <w:rPr>
                <w:rFonts w:hint="eastAsia" w:ascii="仿宋_GB2312" w:eastAsia="仿宋_GB2312"/>
                <w:sz w:val="21"/>
                <w:szCs w:val="21"/>
              </w:rPr>
              <w:t>，打造“世界上时间跨度最长民族歌会”。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选派队伍</w:t>
            </w:r>
            <w:r>
              <w:rPr>
                <w:rFonts w:hint="eastAsia" w:ascii="仿宋_GB2312" w:eastAsia="仿宋_GB2312"/>
                <w:sz w:val="21"/>
                <w:szCs w:val="21"/>
              </w:rPr>
              <w:t>参与锦屏县“我们的非遗·声动锦屏”民歌邀请赛，筑牢边界群众深厚感情，为创建平安边界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筑牢</w:t>
            </w:r>
            <w:r>
              <w:rPr>
                <w:rFonts w:hint="eastAsia" w:ascii="仿宋_GB2312" w:eastAsia="仿宋_GB2312"/>
                <w:sz w:val="21"/>
                <w:szCs w:val="21"/>
              </w:rPr>
              <w:t>感情基础。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推动</w:t>
            </w:r>
            <w:r>
              <w:rPr>
                <w:rFonts w:hint="eastAsia" w:ascii="仿宋_GB2312" w:eastAsia="仿宋_GB2312"/>
                <w:sz w:val="21"/>
                <w:szCs w:val="21"/>
              </w:rPr>
              <w:t>村集体经济产业发展交流，举办“农民丰收节”、产业发展示范观摩会，推动双边技术互动、产品互销，不断增强边界群众致富信心，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打造湘黔边界村集体经济产业联合体</w:t>
            </w:r>
            <w:r>
              <w:rPr>
                <w:rFonts w:hint="default" w:ascii="仿宋_GB2312" w:eastAsia="仿宋_GB2312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实现</w:t>
            </w:r>
            <w:r>
              <w:rPr>
                <w:rFonts w:hint="eastAsia" w:ascii="仿宋_GB2312" w:eastAsia="仿宋_GB2312"/>
                <w:sz w:val="21"/>
                <w:szCs w:val="21"/>
              </w:rPr>
              <w:t>村集体产业抱团发展。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滕树苗</w:t>
            </w:r>
          </w:p>
          <w:p>
            <w:pPr>
              <w:widowControl/>
              <w:adjustRightInd w:val="0"/>
              <w:snapToGrid w:val="0"/>
              <w:spacing w:line="26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姚翔</w:t>
            </w:r>
          </w:p>
          <w:p>
            <w:pPr>
              <w:widowControl/>
              <w:adjustRightInd w:val="0"/>
              <w:snapToGrid w:val="0"/>
              <w:spacing w:line="26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杨俊</w:t>
            </w:r>
          </w:p>
          <w:p>
            <w:pPr>
              <w:widowControl/>
              <w:adjustRightInd w:val="0"/>
              <w:snapToGrid w:val="0"/>
              <w:spacing w:line="26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曾必文</w:t>
            </w:r>
          </w:p>
        </w:tc>
        <w:tc>
          <w:tcPr>
            <w:tcW w:w="21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left="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镇社会综合服务中心</w:t>
            </w:r>
          </w:p>
          <w:p>
            <w:pPr>
              <w:adjustRightInd w:val="0"/>
              <w:snapToGrid w:val="0"/>
              <w:spacing w:line="260" w:lineRule="exact"/>
              <w:ind w:firstLine="210" w:firstLineChars="100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镇乡村振兴办公室</w:t>
            </w:r>
          </w:p>
        </w:tc>
        <w:tc>
          <w:tcPr>
            <w:tcW w:w="135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left="1"/>
              <w:jc w:val="center"/>
              <w:textAlignment w:val="bottom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</w:rPr>
              <w:t>4月至9月底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9" w:hRule="atLeast"/>
          <w:tblHeader/>
        </w:trPr>
        <w:tc>
          <w:tcPr>
            <w:tcW w:w="855" w:type="dxa"/>
            <w:noWrap/>
            <w:vAlign w:val="center"/>
          </w:tcPr>
          <w:p>
            <w:pPr>
              <w:spacing w:before="100" w:beforeAutospacing="1" w:after="100" w:afterAutospacing="1" w:line="600" w:lineRule="exact"/>
              <w:ind w:left="1"/>
              <w:jc w:val="center"/>
              <w:textAlignment w:val="bottom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6</w:t>
            </w:r>
          </w:p>
        </w:tc>
        <w:tc>
          <w:tcPr>
            <w:tcW w:w="1515" w:type="dxa"/>
            <w:noWrap/>
            <w:vAlign w:val="center"/>
          </w:tcPr>
          <w:p>
            <w:pPr>
              <w:adjustRightInd w:val="0"/>
              <w:snapToGrid w:val="0"/>
              <w:ind w:left="1"/>
              <w:jc w:val="center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 w:cs="仿宋_GB2312"/>
                <w:b/>
                <w:bCs/>
                <w:sz w:val="28"/>
                <w:szCs w:val="28"/>
              </w:rPr>
              <w:t>和美乡村联建</w:t>
            </w:r>
          </w:p>
        </w:tc>
        <w:tc>
          <w:tcPr>
            <w:tcW w:w="7775" w:type="dxa"/>
            <w:noWrap/>
            <w:vAlign w:val="center"/>
          </w:tcPr>
          <w:p>
            <w:pPr>
              <w:tabs>
                <w:tab w:val="left" w:pos="1299"/>
              </w:tabs>
              <w:adjustRightInd w:val="0"/>
              <w:snapToGrid w:val="0"/>
              <w:spacing w:line="260" w:lineRule="exact"/>
              <w:ind w:firstLine="420" w:firstLineChars="200"/>
              <w:rPr>
                <w:rFonts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联合邀请边界村寨佬、款师、乡贤编写侗族款约、苗族贾理，科学制定涉边村寨《村规民约》，倡导爱国爱乡、遵纪守法、诚实守信、家庭和睦、孝老爱亲、邻里团结的道德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新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风尚，坚决抵制陈规陋习，打通边界新时代文明教育“最后一步路”。大力开展“六治四种一创”（治垃圾、治污、治厕、治路、治房、治风，种树、种花、种草、种菜，以美家美妇创最美庭院）行动，建设一个有景有乡有味的地方。推行 “一村寨一精神”创建工程，深挖 “身边榜样”故事，传承优秀乡风，打造具有本地特色的村寨精神实践模板。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hint="eastAsia" w:ascii="仿宋_GB2312" w:eastAsia="仿宋_GB2312"/>
                <w:lang w:val="en-US" w:eastAsia="zh-Hans"/>
              </w:rPr>
            </w:pPr>
            <w:r>
              <w:rPr>
                <w:rFonts w:hint="eastAsia" w:ascii="仿宋_GB2312" w:eastAsia="仿宋_GB2312"/>
                <w:lang w:val="en-US" w:eastAsia="zh-Hans"/>
              </w:rPr>
              <w:t>杨</w:t>
            </w:r>
            <w:r>
              <w:rPr>
                <w:rFonts w:hint="default" w:ascii="仿宋_GB2312" w:eastAsia="仿宋_GB2312"/>
                <w:lang w:eastAsia="zh-Hans"/>
              </w:rPr>
              <w:t xml:space="preserve">  </w:t>
            </w:r>
            <w:r>
              <w:rPr>
                <w:rFonts w:hint="eastAsia" w:ascii="仿宋_GB2312" w:eastAsia="仿宋_GB2312"/>
                <w:lang w:val="en-US" w:eastAsia="zh-Hans"/>
              </w:rPr>
              <w:t>俊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陈伊林</w:t>
            </w:r>
          </w:p>
          <w:p>
            <w:pPr>
              <w:widowControl/>
              <w:adjustRightInd w:val="0"/>
              <w:snapToGrid w:val="0"/>
              <w:spacing w:line="26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陈佳胜</w:t>
            </w:r>
          </w:p>
        </w:tc>
        <w:tc>
          <w:tcPr>
            <w:tcW w:w="21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left="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镇社会事务办公室</w:t>
            </w:r>
          </w:p>
          <w:p>
            <w:pPr>
              <w:adjustRightInd w:val="0"/>
              <w:snapToGrid w:val="0"/>
              <w:spacing w:line="260" w:lineRule="exact"/>
              <w:ind w:left="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镇自然资源和生态环境办公室</w:t>
            </w:r>
          </w:p>
          <w:p>
            <w:pPr>
              <w:adjustRightInd w:val="0"/>
              <w:snapToGrid w:val="0"/>
              <w:spacing w:line="260" w:lineRule="exact"/>
              <w:ind w:left="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镇社会治安和应急管理办公室</w:t>
            </w:r>
          </w:p>
          <w:p>
            <w:pPr>
              <w:adjustRightInd w:val="0"/>
              <w:snapToGrid w:val="0"/>
              <w:spacing w:line="260" w:lineRule="exact"/>
              <w:ind w:left="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镇综合执法大队</w:t>
            </w:r>
          </w:p>
        </w:tc>
        <w:tc>
          <w:tcPr>
            <w:tcW w:w="135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left="1"/>
              <w:jc w:val="center"/>
              <w:textAlignment w:val="bottom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9</w:t>
            </w:r>
            <w:r>
              <w:rPr>
                <w:rFonts w:hint="eastAsia" w:ascii="Times New Roman" w:hAnsi="Times New Roman" w:eastAsia="仿宋_GB2312"/>
                <w:color w:val="000000"/>
              </w:rPr>
              <w:t>月底</w:t>
            </w:r>
          </w:p>
          <w:p>
            <w:pPr>
              <w:adjustRightInd w:val="0"/>
              <w:snapToGrid w:val="0"/>
              <w:spacing w:line="260" w:lineRule="exact"/>
              <w:ind w:left="1"/>
              <w:jc w:val="center"/>
              <w:textAlignment w:val="bottom"/>
              <w:rPr>
                <w:rFonts w:ascii="Times New Roman" w:hAnsi="Times New Roman" w:eastAsia="仿宋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atLeast"/>
          <w:tblHeader/>
        </w:trPr>
        <w:tc>
          <w:tcPr>
            <w:tcW w:w="855" w:type="dxa"/>
            <w:noWrap/>
            <w:vAlign w:val="center"/>
          </w:tcPr>
          <w:p>
            <w:pPr>
              <w:spacing w:before="100" w:beforeAutospacing="1" w:after="100" w:afterAutospacing="1" w:line="600" w:lineRule="exact"/>
              <w:ind w:left="1"/>
              <w:jc w:val="center"/>
              <w:textAlignment w:val="bottom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7</w:t>
            </w:r>
          </w:p>
        </w:tc>
        <w:tc>
          <w:tcPr>
            <w:tcW w:w="1515" w:type="dxa"/>
            <w:noWrap/>
            <w:vAlign w:val="center"/>
          </w:tcPr>
          <w:p>
            <w:pPr>
              <w:adjustRightInd w:val="0"/>
              <w:snapToGrid w:val="0"/>
              <w:ind w:left="1"/>
              <w:jc w:val="center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楷体_GB2312" w:hAnsi="仿宋_GB2312" w:eastAsia="楷体_GB2312" w:cs="仿宋_GB2312"/>
                <w:b/>
                <w:bCs/>
                <w:sz w:val="28"/>
                <w:szCs w:val="28"/>
              </w:rPr>
              <w:t>共享发展成果</w:t>
            </w:r>
          </w:p>
        </w:tc>
        <w:tc>
          <w:tcPr>
            <w:tcW w:w="7775" w:type="dxa"/>
            <w:noWrap/>
            <w:vAlign w:val="center"/>
          </w:tcPr>
          <w:p>
            <w:pPr>
              <w:tabs>
                <w:tab w:val="left" w:pos="1299"/>
              </w:tabs>
              <w:adjustRightInd w:val="0"/>
              <w:snapToGrid w:val="0"/>
              <w:spacing w:line="260" w:lineRule="exact"/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Hans"/>
              </w:rPr>
              <w:t>坚持把人民对美好生活的向往融入到经济社会发展，让群众在产业壮大中共享发展红利、在基层治理中共享睦邻友好、在平安创建中共享和谐安宁。实施产业“强筋壮骨”专项行动，大力回引在外成功人士返乡办企业，让群众共享产业发展红利。实施乡土人才培育工程，举办湘黔边界“复合型人才交流会”，交流经验、开拓思路、互帮互助，推动本土人才学先进、拓眼界、谋出路，以人才兴盛推动乡镇繁荣发展。以村（居）民代表常态化联系服务群众为抓手，推动平安建设、传统文化、生态环保、交通运输、清廉建设等各项工作深度融合，让群众在共享生态宜居、乡风文明、治理有效的和美乡村中不断增强获得感、幸福感、安全感。</w:t>
            </w:r>
          </w:p>
        </w:tc>
        <w:tc>
          <w:tcPr>
            <w:tcW w:w="1036" w:type="dxa"/>
            <w:noWrap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ind w:left="1"/>
              <w:jc w:val="center"/>
              <w:textAlignment w:val="center"/>
              <w:rPr>
                <w:rFonts w:hint="eastAsia" w:ascii="仿宋_GB2312" w:eastAsia="仿宋_GB2312"/>
                <w:lang w:val="en-US" w:eastAsia="zh-Hans"/>
              </w:rPr>
            </w:pPr>
            <w:r>
              <w:rPr>
                <w:rFonts w:hint="eastAsia" w:ascii="仿宋_GB2312" w:eastAsia="仿宋_GB2312"/>
                <w:lang w:val="en-US" w:eastAsia="zh-Hans"/>
              </w:rPr>
              <w:t>滕树苗</w:t>
            </w:r>
          </w:p>
          <w:p>
            <w:pPr>
              <w:widowControl/>
              <w:adjustRightInd w:val="0"/>
              <w:snapToGrid w:val="0"/>
              <w:spacing w:line="260" w:lineRule="exact"/>
              <w:ind w:left="1"/>
              <w:jc w:val="center"/>
              <w:textAlignment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姚翔</w:t>
            </w:r>
          </w:p>
          <w:p>
            <w:pPr>
              <w:widowControl/>
              <w:adjustRightInd w:val="0"/>
              <w:snapToGrid w:val="0"/>
              <w:spacing w:line="26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杨俊</w:t>
            </w:r>
          </w:p>
          <w:p>
            <w:pPr>
              <w:widowControl/>
              <w:adjustRightInd w:val="0"/>
              <w:snapToGrid w:val="0"/>
              <w:spacing w:line="26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杨峻</w:t>
            </w:r>
          </w:p>
          <w:p>
            <w:pPr>
              <w:widowControl/>
              <w:adjustRightInd w:val="0"/>
              <w:snapToGrid w:val="0"/>
              <w:spacing w:line="26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周运坤</w:t>
            </w:r>
          </w:p>
          <w:p>
            <w:pPr>
              <w:widowControl/>
              <w:adjustRightInd w:val="0"/>
              <w:snapToGrid w:val="0"/>
              <w:spacing w:line="26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陈伊林</w:t>
            </w:r>
          </w:p>
          <w:p>
            <w:pPr>
              <w:widowControl/>
              <w:adjustRightInd w:val="0"/>
              <w:snapToGrid w:val="0"/>
              <w:spacing w:line="260" w:lineRule="exact"/>
              <w:ind w:left="1"/>
              <w:jc w:val="center"/>
              <w:textAlignment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陈平</w:t>
            </w:r>
          </w:p>
        </w:tc>
        <w:tc>
          <w:tcPr>
            <w:tcW w:w="216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left="1"/>
              <w:jc w:val="center"/>
              <w:textAlignment w:val="bottom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镇党建办公室</w:t>
            </w:r>
          </w:p>
          <w:p>
            <w:pPr>
              <w:adjustRightInd w:val="0"/>
              <w:snapToGrid w:val="0"/>
              <w:spacing w:line="260" w:lineRule="exact"/>
              <w:ind w:left="1"/>
              <w:jc w:val="center"/>
              <w:textAlignment w:val="bottom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镇纪委镇监委办公室</w:t>
            </w:r>
          </w:p>
          <w:p>
            <w:pPr>
              <w:adjustRightInd w:val="0"/>
              <w:snapToGrid w:val="0"/>
              <w:spacing w:line="260" w:lineRule="exact"/>
              <w:ind w:left="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镇社会治安应急管理办公室</w:t>
            </w:r>
          </w:p>
          <w:p>
            <w:pPr>
              <w:adjustRightInd w:val="0"/>
              <w:snapToGrid w:val="0"/>
              <w:spacing w:line="260" w:lineRule="exact"/>
              <w:ind w:left="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镇社会事务办公室</w:t>
            </w:r>
          </w:p>
          <w:p>
            <w:pPr>
              <w:adjustRightInd w:val="0"/>
              <w:snapToGrid w:val="0"/>
              <w:spacing w:line="260" w:lineRule="exact"/>
              <w:ind w:left="1"/>
              <w:jc w:val="center"/>
              <w:textAlignment w:val="bottom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镇经济发展办公室</w:t>
            </w:r>
          </w:p>
        </w:tc>
        <w:tc>
          <w:tcPr>
            <w:tcW w:w="1359" w:type="dxa"/>
            <w:noWrap/>
            <w:vAlign w:val="center"/>
          </w:tcPr>
          <w:p>
            <w:pPr>
              <w:adjustRightInd w:val="0"/>
              <w:snapToGrid w:val="0"/>
              <w:spacing w:line="260" w:lineRule="exact"/>
              <w:ind w:left="1"/>
              <w:jc w:val="center"/>
              <w:textAlignment w:val="bottom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10</w:t>
            </w:r>
            <w:r>
              <w:rPr>
                <w:rFonts w:hint="eastAsia" w:ascii="Times New Roman" w:hAnsi="Times New Roman" w:eastAsia="仿宋_GB2312"/>
                <w:color w:val="000000"/>
              </w:rPr>
              <w:t>月底</w:t>
            </w:r>
          </w:p>
          <w:p>
            <w:pPr>
              <w:adjustRightInd w:val="0"/>
              <w:snapToGrid w:val="0"/>
              <w:spacing w:line="260" w:lineRule="exact"/>
              <w:ind w:left="1"/>
              <w:jc w:val="center"/>
              <w:textAlignment w:val="bottom"/>
              <w:rPr>
                <w:rFonts w:ascii="Times New Roman" w:hAnsi="Times New Roman" w:eastAsia="仿宋_GB2312"/>
                <w:color w:val="000000"/>
              </w:rPr>
            </w:pPr>
          </w:p>
        </w:tc>
      </w:tr>
    </w:tbl>
    <w:p>
      <w:pPr>
        <w:adjustRightInd w:val="0"/>
        <w:snapToGrid w:val="0"/>
        <w:jc w:val="center"/>
        <w:rPr>
          <w:sz w:val="2"/>
          <w:szCs w:val="2"/>
        </w:rPr>
      </w:pPr>
    </w:p>
    <w:p>
      <w:pPr>
        <w:adjustRightInd w:val="0"/>
        <w:snapToGrid w:val="0"/>
        <w:jc w:val="center"/>
        <w:rPr>
          <w:sz w:val="2"/>
          <w:szCs w:val="2"/>
        </w:rPr>
      </w:pPr>
      <w:r>
        <w:rPr>
          <w:sz w:val="2"/>
          <w:szCs w:val="2"/>
        </w:rPr>
        <w:br w:type="page"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8615680</wp:posOffset>
                </wp:positionH>
                <wp:positionV relativeFrom="paragraph">
                  <wp:posOffset>6042660</wp:posOffset>
                </wp:positionV>
                <wp:extent cx="457200" cy="297180"/>
                <wp:effectExtent l="6350" t="6350" r="19050" b="26670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678.4pt;margin-top:475.8pt;height:23.4pt;width:36pt;z-index:251659264;mso-width-relative:page;mso-height-relative:page;" fillcolor="#FFFFFF" filled="t" stroked="t" coordsize="21600,21600" o:gfxdata="UEsDBAoAAAAAAIdO4kAAAAAAAAAAAAAAAAAEAAAAZHJzL1BLAwQUAAAACACHTuJAopa6DNkAAAAN&#10;AQAADwAAAGRycy9kb3ducmV2LnhtbE2PzU7DMBCE70i8g7VI3KiTkkZpiFOJEsSFQylw39pLEhHb&#10;Uez+8fRsT3Cc2dHsN9XqZAdxoCn03ilIZwkIctqb3rUKPt6f7woQIaIzOHhHCs4UYFVfX1VYGn90&#10;b3TYxlZwiQslKuhiHEspg+7IYpj5kRzfvvxkMbKcWmkmPHK5HeQ8SXJpsXf8ocOR1h3p7+3eKtgg&#10;Pm1+XrR+bM6vWUPrz4b8oNTtTZo8gIh0in9huOAzOtTMtPN7Z4IYWN8vcmaPCpaLNAdxiWTzgq0d&#10;W8siA1lX8v+K+hdQSwMEFAAAAAgAh07iQComlnD3AQAAHQQAAA4AAABkcnMvZTJvRG9jLnhtbK1T&#10;zW4TMRC+I/EOlu9kk4jQdpVND4RwQVCp8ACOPbtryX/yONnkaZC48RA8DuI1GHtDSttLDt2Dd8Ye&#10;fzPfN+Pl7cEatoeI2ruGzyZTzsBJr7TrGv7t6+bNNWeYhFPCeAcNPwLy29XrV8sh1DD3vTcKIiMQ&#10;h/UQGt6nFOqqQtmDFTjxARwdtj5akciNXaWiGAjdmmo+nb6rBh9ViF4CIu2ux0N+QoyXAPq21RLW&#10;Xu4suDSiRjAiESXsdUC+KtW2Lcj0pW0REjMNJ6aprJSE7G1eq9VS1F0UodfyVIK4pIQnnKzQjpKe&#10;odYiCbaL+hmU1TJ69G2aSG+rkUhRhFjMpk+0ue9FgMKFpMZwFh1fDlZ+3t9FphVNAmdOWGr4n+8/&#10;f//6weZZmyFgTSH34S6ePCQzEz200eY/UWCHoufxrCccEpO0+XZxRR3nTNLR/OZqdl30rh4uh4jp&#10;I3jLstHwSO0qKor9J0yUkEL/heRc6I1WG21McWK3fW8i2wtq7aZ8uWK68ijMODY0/GYxX1Adgua1&#10;pTkh0wbijK4r+R7dwMuAc2Frgf1YQEEYp8nqBFktUfcg1AenWDoG0tXRc+K5GAuKMwP0+rJVIpPQ&#10;5pJIYmcckcx9GTuRra1XR+riLkTd9aTjrAiRT2hqiiSnCc9j+b9fkB5e9eo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pa6DNkAAAANAQAADwAAAAAAAAABACAAAAAiAAAAZHJzL2Rvd25yZXYueG1s&#10;UEsBAhQAFAAAAAgAh07iQComlnD3AQAAHQQAAA4AAAAAAAAAAQAgAAAAKAEAAGRycy9lMm9Eb2Mu&#10;eG1sUEsFBgAAAAAGAAYAWQEAAJE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"/>
          <w:szCs w:val="2"/>
        </w:rPr>
        <w:br w:type="page"/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6141720</wp:posOffset>
                </wp:positionV>
                <wp:extent cx="457200" cy="297180"/>
                <wp:effectExtent l="6350" t="6350" r="19050" b="26670"/>
                <wp:wrapNone/>
                <wp:docPr id="2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9pt;margin-top:483.6pt;height:23.4pt;width:36pt;z-index:251659264;mso-width-relative:page;mso-height-relative:page;" fillcolor="#FFFFFF" filled="t" stroked="t" coordsize="21600,21600" o:gfxdata="UEsDBAoAAAAAAIdO4kAAAAAAAAAAAAAAAAAEAAAAZHJzL1BLAwQUAAAACACHTuJAwzRd/dgAAAAL&#10;AQAADwAAAGRycy9kb3ducmV2LnhtbE2PS0/DMBCE70j8B2uRuLV2qlJKiFOJEsSFQylw39pLEuFH&#10;FLsvfj3LCW67O6PZb6rVyTtxoDH1MWgopgoEBRNtH1oN729PkyWIlDFYdDGQhjMlWNWXFxWWNh7D&#10;Kx22uRUcElKJGrqch1LKZDrymKZxoMDaZxw9Zl7HVtoRjxzunZwptZAe+8AfOhxo3ZH52u69hg3i&#10;4+b72ZiH5vwyb2j90VB0Wl9fFeoeRKZT/jPDLz6jQ81Mu7gPNgmnYVIsuUvWcLe4nYFgx82cDzt2&#10;qoInWVfyf4f6B1BLAwQUAAAACACHTuJAZziwY/gBAAAdBAAADgAAAGRycy9lMm9Eb2MueG1srVNL&#10;jhMxEN0jcQfLe9JJIMxMK51ZEMIGwUgzHMCxq7st+SeXk05Og8SOQ3AcxDUou0OGGTZZ0At3lV1+&#10;Ve9VeXl7sIbtIaL2ruGzyZQzcNIr7bqGf3nYvLrmDJNwShjvoOFHQH67evliOYQa5r73RkFkBOKw&#10;HkLD+5RCXVUoe7ACJz6Ao8PWRysSubGrVBQDoVtTzafTt9XgowrRS0Ck3fV4yE+I8RJA37ZawtrL&#10;nQWXRtQIRiSihL0OyFel2rYFmT63LUJipuHENJWVkpC9zWu1Woq6iyL0Wp5KEJeU8IyTFdpR0jPU&#10;WiTBdlH/A2W1jB59mybS22okUhQhFrPpM23uexGgcCGpMZxFx/8HKz/t7yLTquFzzpyw1PBfX7//&#10;/PGNvc7aDAFrCrkPd/HkIZmZ6KGNNv+JAjsUPY9nPeGQmKTNN4sr6jhnko7mN1ez66J39Xg5REwf&#10;wFuWjYZHaldRUew/YqKEFPonJOdCb7TaaGOKE7vtOxPZXlBrN+XLFdOVJ2HGsaHhN4v5guoQNK8t&#10;zQmZNhBndF3J9+QGXgacC1sL7McCCsI4TVYnyGqJugeh3jvF0jGQro6eE8/FWFCcGaDXl60SmYQ2&#10;l0QSO+OIZO7L2Ilsbb06Uhd3IequJx1nRYh8QlNTJDlNeB7Lv/2C9PiqV7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zRd/dgAAAALAQAADwAAAAAAAAABACAAAAAiAAAAZHJzL2Rvd25yZXYueG1s&#10;UEsBAhQAFAAAAAgAh07iQGc4sGP4AQAAHQQAAA4AAAAAAAAAAQAgAAAAJwEAAGRycy9lMm9Eb2Mu&#10;eG1sUEsFBgAAAAAGAAYAWQEAAJEFAAAAAA==&#10;">
                <v:fill on="t" focussize="0,0"/>
                <v:stroke color="#FFFFFF" joinstyle="miter"/>
                <v:imagedata o:title=""/>
                <o:lock v:ext="edit" aspectratio="f"/>
              </v:rect>
            </w:pict>
          </mc:Fallback>
        </mc:AlternateContent>
      </w:r>
    </w:p>
    <w:sectPr>
      <w:footerReference r:id="rId3" w:type="default"/>
      <w:pgSz w:w="16838" w:h="11906" w:orient="landscape"/>
      <w:pgMar w:top="964" w:right="1418" w:bottom="107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- 3 -</w:t>
    </w:r>
    <w:r>
      <w:rPr>
        <w:rStyle w:val="9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ZTI0MWQ1NmQwNjVhZDEwZWQ3MzUwNjEzOGU2YmYifQ=="/>
  </w:docVars>
  <w:rsids>
    <w:rsidRoot w:val="00806B92"/>
    <w:rsid w:val="00000084"/>
    <w:rsid w:val="00034559"/>
    <w:rsid w:val="0006202F"/>
    <w:rsid w:val="000B13EE"/>
    <w:rsid w:val="000B21E5"/>
    <w:rsid w:val="000B3EE1"/>
    <w:rsid w:val="000C275D"/>
    <w:rsid w:val="000C5EF3"/>
    <w:rsid w:val="000E2509"/>
    <w:rsid w:val="000E3CFE"/>
    <w:rsid w:val="00120387"/>
    <w:rsid w:val="0014571A"/>
    <w:rsid w:val="00147720"/>
    <w:rsid w:val="00175F46"/>
    <w:rsid w:val="001E120E"/>
    <w:rsid w:val="001F4FD9"/>
    <w:rsid w:val="002243B8"/>
    <w:rsid w:val="002377E8"/>
    <w:rsid w:val="002705F3"/>
    <w:rsid w:val="00273F0E"/>
    <w:rsid w:val="00291135"/>
    <w:rsid w:val="002B6F53"/>
    <w:rsid w:val="002D77C9"/>
    <w:rsid w:val="002E133C"/>
    <w:rsid w:val="0037654B"/>
    <w:rsid w:val="003952A6"/>
    <w:rsid w:val="00396626"/>
    <w:rsid w:val="003C4DAB"/>
    <w:rsid w:val="003C7C73"/>
    <w:rsid w:val="003E3677"/>
    <w:rsid w:val="004053B2"/>
    <w:rsid w:val="0041240B"/>
    <w:rsid w:val="00444DD6"/>
    <w:rsid w:val="00461A92"/>
    <w:rsid w:val="004A719C"/>
    <w:rsid w:val="004B5900"/>
    <w:rsid w:val="004D53CE"/>
    <w:rsid w:val="004E6375"/>
    <w:rsid w:val="004F3580"/>
    <w:rsid w:val="00513913"/>
    <w:rsid w:val="00515AEB"/>
    <w:rsid w:val="00530654"/>
    <w:rsid w:val="00557D57"/>
    <w:rsid w:val="005A2623"/>
    <w:rsid w:val="005A565E"/>
    <w:rsid w:val="005C27D5"/>
    <w:rsid w:val="005E7F7E"/>
    <w:rsid w:val="005F4F11"/>
    <w:rsid w:val="006005B8"/>
    <w:rsid w:val="00613BCF"/>
    <w:rsid w:val="006361E6"/>
    <w:rsid w:val="006A1B3B"/>
    <w:rsid w:val="006A49B8"/>
    <w:rsid w:val="006A6B41"/>
    <w:rsid w:val="006C052D"/>
    <w:rsid w:val="006C4ECD"/>
    <w:rsid w:val="006D1E07"/>
    <w:rsid w:val="006D57BA"/>
    <w:rsid w:val="006D5A9B"/>
    <w:rsid w:val="00732D66"/>
    <w:rsid w:val="00736901"/>
    <w:rsid w:val="00766C29"/>
    <w:rsid w:val="007728C4"/>
    <w:rsid w:val="00784C2C"/>
    <w:rsid w:val="007C5E23"/>
    <w:rsid w:val="007E2200"/>
    <w:rsid w:val="007F373B"/>
    <w:rsid w:val="00806B92"/>
    <w:rsid w:val="00837EFA"/>
    <w:rsid w:val="008B3D51"/>
    <w:rsid w:val="008B49DA"/>
    <w:rsid w:val="008D43BE"/>
    <w:rsid w:val="008E767E"/>
    <w:rsid w:val="008F33F9"/>
    <w:rsid w:val="008F3E2C"/>
    <w:rsid w:val="008F4ACC"/>
    <w:rsid w:val="009502A2"/>
    <w:rsid w:val="00962D17"/>
    <w:rsid w:val="00966FAB"/>
    <w:rsid w:val="00970E3B"/>
    <w:rsid w:val="00985A78"/>
    <w:rsid w:val="009A36E6"/>
    <w:rsid w:val="009B7C7F"/>
    <w:rsid w:val="009C45FA"/>
    <w:rsid w:val="009D1E4C"/>
    <w:rsid w:val="009E2CAA"/>
    <w:rsid w:val="009F3A32"/>
    <w:rsid w:val="00A35AF6"/>
    <w:rsid w:val="00A76185"/>
    <w:rsid w:val="00A82C54"/>
    <w:rsid w:val="00A82F7D"/>
    <w:rsid w:val="00AA3D03"/>
    <w:rsid w:val="00AA4699"/>
    <w:rsid w:val="00AE5380"/>
    <w:rsid w:val="00B40891"/>
    <w:rsid w:val="00B8672F"/>
    <w:rsid w:val="00B92842"/>
    <w:rsid w:val="00B97C83"/>
    <w:rsid w:val="00BA38AE"/>
    <w:rsid w:val="00BA4BA1"/>
    <w:rsid w:val="00BB1B7B"/>
    <w:rsid w:val="00BD4F56"/>
    <w:rsid w:val="00C04ED5"/>
    <w:rsid w:val="00C23CD8"/>
    <w:rsid w:val="00C34241"/>
    <w:rsid w:val="00CA3ACF"/>
    <w:rsid w:val="00CA5DC1"/>
    <w:rsid w:val="00CB7B0D"/>
    <w:rsid w:val="00CD5BCD"/>
    <w:rsid w:val="00CD7DDB"/>
    <w:rsid w:val="00CF61EC"/>
    <w:rsid w:val="00D24A3B"/>
    <w:rsid w:val="00D254E9"/>
    <w:rsid w:val="00D42572"/>
    <w:rsid w:val="00D706F4"/>
    <w:rsid w:val="00D83D1C"/>
    <w:rsid w:val="00DB0326"/>
    <w:rsid w:val="00DF3B4E"/>
    <w:rsid w:val="00E1487E"/>
    <w:rsid w:val="00E159E0"/>
    <w:rsid w:val="00E33C77"/>
    <w:rsid w:val="00E34F90"/>
    <w:rsid w:val="00E50769"/>
    <w:rsid w:val="00EB3F08"/>
    <w:rsid w:val="00ED7E41"/>
    <w:rsid w:val="00F0187B"/>
    <w:rsid w:val="00F847AA"/>
    <w:rsid w:val="00FE18E4"/>
    <w:rsid w:val="00FE254B"/>
    <w:rsid w:val="026402F9"/>
    <w:rsid w:val="0599432F"/>
    <w:rsid w:val="0667442D"/>
    <w:rsid w:val="08A657C9"/>
    <w:rsid w:val="0A2A37A7"/>
    <w:rsid w:val="119105B0"/>
    <w:rsid w:val="122B0140"/>
    <w:rsid w:val="12D4344B"/>
    <w:rsid w:val="13A25F24"/>
    <w:rsid w:val="15C745A0"/>
    <w:rsid w:val="15E96C0C"/>
    <w:rsid w:val="1667067F"/>
    <w:rsid w:val="19E41BC5"/>
    <w:rsid w:val="1A7E355A"/>
    <w:rsid w:val="1AE01DA5"/>
    <w:rsid w:val="1FA3607E"/>
    <w:rsid w:val="20F24AC1"/>
    <w:rsid w:val="21BD6739"/>
    <w:rsid w:val="25586BA8"/>
    <w:rsid w:val="25C25D08"/>
    <w:rsid w:val="29512A97"/>
    <w:rsid w:val="29B64C00"/>
    <w:rsid w:val="2AB54EB7"/>
    <w:rsid w:val="2E72220B"/>
    <w:rsid w:val="2FF81ACE"/>
    <w:rsid w:val="329364C2"/>
    <w:rsid w:val="35675000"/>
    <w:rsid w:val="35DC779C"/>
    <w:rsid w:val="38F117B0"/>
    <w:rsid w:val="3B5E2A01"/>
    <w:rsid w:val="3CBB301E"/>
    <w:rsid w:val="3CD016DD"/>
    <w:rsid w:val="3D9E46E1"/>
    <w:rsid w:val="3E006A6C"/>
    <w:rsid w:val="3FC554C6"/>
    <w:rsid w:val="41354204"/>
    <w:rsid w:val="41931657"/>
    <w:rsid w:val="41E43F89"/>
    <w:rsid w:val="42044303"/>
    <w:rsid w:val="42470693"/>
    <w:rsid w:val="43670FED"/>
    <w:rsid w:val="43E048FB"/>
    <w:rsid w:val="44CC5FF2"/>
    <w:rsid w:val="47AF4D11"/>
    <w:rsid w:val="47B32484"/>
    <w:rsid w:val="4A6022F2"/>
    <w:rsid w:val="4AEA4C8F"/>
    <w:rsid w:val="4B5F01B4"/>
    <w:rsid w:val="4CAF438B"/>
    <w:rsid w:val="51525E18"/>
    <w:rsid w:val="51DF61F2"/>
    <w:rsid w:val="56551749"/>
    <w:rsid w:val="56DB78D0"/>
    <w:rsid w:val="571BD26A"/>
    <w:rsid w:val="575B43CF"/>
    <w:rsid w:val="596D415F"/>
    <w:rsid w:val="5A5C41D2"/>
    <w:rsid w:val="5C58107B"/>
    <w:rsid w:val="60BD3BA3"/>
    <w:rsid w:val="60EF5D26"/>
    <w:rsid w:val="62682234"/>
    <w:rsid w:val="62943029"/>
    <w:rsid w:val="68431761"/>
    <w:rsid w:val="6C2440E9"/>
    <w:rsid w:val="6C604D37"/>
    <w:rsid w:val="6CEB1A97"/>
    <w:rsid w:val="6E153270"/>
    <w:rsid w:val="6E1D1F8F"/>
    <w:rsid w:val="6EBA202A"/>
    <w:rsid w:val="6FA348AB"/>
    <w:rsid w:val="6FCA0411"/>
    <w:rsid w:val="700D7F77"/>
    <w:rsid w:val="708D1A31"/>
    <w:rsid w:val="71A566B9"/>
    <w:rsid w:val="734B14E2"/>
    <w:rsid w:val="7362430D"/>
    <w:rsid w:val="74387CB8"/>
    <w:rsid w:val="76CF6212"/>
    <w:rsid w:val="77AB254F"/>
    <w:rsid w:val="7A4646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locked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customStyle="1" w:styleId="10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spacing w:before="190" w:line="365" w:lineRule="atLeast"/>
      <w:ind w:left="416" w:right="314" w:firstLine="640"/>
      <w:textAlignment w:val="bottom"/>
    </w:pPr>
    <w:rPr>
      <w:rFonts w:ascii="Times New Roman" w:hAnsi="Times New Roman"/>
      <w:kern w:val="0"/>
      <w:sz w:val="20"/>
      <w:szCs w:val="20"/>
    </w:rPr>
  </w:style>
  <w:style w:type="character" w:customStyle="1" w:styleId="13">
    <w:name w:val="15"/>
    <w:basedOn w:val="7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4">
    <w:name w:val="16"/>
    <w:basedOn w:val="7"/>
    <w:qFormat/>
    <w:uiPriority w:val="99"/>
    <w:rPr>
      <w:rFonts w:ascii="宋体" w:hAnsi="宋体" w:eastAsia="宋体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986</Words>
  <Characters>5621</Characters>
  <Lines>46</Lines>
  <Paragraphs>13</Paragraphs>
  <TotalTime>0</TotalTime>
  <ScaleCrop>false</ScaleCrop>
  <LinksUpToDate>false</LinksUpToDate>
  <CharactersWithSpaces>6594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2023-03-30T21:00:00Z</dcterms:created>
  <dc:creator>admin</dc:creator>
  <cp:lastModifiedBy>汉云飞</cp:lastModifiedBy>
  <cp:lastPrinted>2023-03-31T16:39:00Z</cp:lastPrinted>
  <dcterms:modified xsi:type="dcterms:W3CDTF">2023-04-18T07:33:37Z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594A6D1C31EEF85B3A8E2D6489CF7FF1</vt:lpwstr>
  </property>
</Properties>
</file>