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168"/>
          <w:tab w:val="left" w:pos="128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outlineLvl w:val="9"/>
        <w:rPr>
          <w:rFonts w:ascii="方正小标宋_GBK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168"/>
          <w:tab w:val="left" w:pos="128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outlineLvl w:val="9"/>
        <w:rPr>
          <w:rFonts w:hint="eastAsia" w:ascii="方正小标宋_GBK" w:eastAsia="方正小标宋_GBK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靖州县一季度经济</w:t>
      </w:r>
      <w:r>
        <w:rPr>
          <w:rFonts w:ascii="方正小标宋_GBK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运行情况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一季度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全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地区生产总值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257997万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元，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同比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增长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5.1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全市排名第12，比去年同期下降11位，增幅比去年同期减少0.9个百分点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1．农业生产保持平稳。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一季度，全县农林牧渔总产值57985万元，增长4.4%；蔬菜产量26985吨，增长3.59%；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生猪存栏28.799万头，增长6.19%；生猪出栏12.344万头，增长9.34%。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shd w:val="clear" w:color="auto" w:fill="FFFFFF"/>
        </w:rPr>
        <w:t>2．工业生产步伐放缓。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一季度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，全县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工业增加值69303万元，增长8.3%。其中，规模工业增加值增长10.9%，全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4"/>
          <w:sz w:val="32"/>
          <w:szCs w:val="32"/>
          <w:shd w:val="clear" w:color="auto" w:fill="FFFFFF"/>
          <w:lang w:val="en-US" w:eastAsia="zh-CN"/>
        </w:rPr>
        <w:t>市排名第7，比去年同期下降3位，增幅比去年同期减少3个百分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shd w:val="clear" w:color="auto" w:fill="FFFFFF"/>
          <w:lang w:val="en-US" w:eastAsia="zh-CN"/>
        </w:rPr>
        <w:t>3．服务领域增长较慢。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1－2月，全县规模以上服务业实现营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-6"/>
          <w:sz w:val="32"/>
          <w:szCs w:val="32"/>
          <w:shd w:val="clear" w:color="auto" w:fill="FFFFFF"/>
          <w:lang w:val="en-US" w:eastAsia="zh-CN"/>
        </w:rPr>
        <w:t>业收入56757万元，增长14.8%，增幅1.6%，远低于全市平均增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shd w:val="clear" w:color="auto" w:fill="FFFFFF"/>
          <w:lang w:val="en-US" w:eastAsia="zh-CN"/>
        </w:rPr>
        <w:t>4．消费市场活力不足。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一季度，社会消费品零售总额完成95951.4万元，增长5.8%，全市排名第8，比去年同期下降5位，增幅比去年同期减少1.6个百分点。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shd w:val="clear" w:color="auto" w:fill="FFFFFF"/>
          <w:lang w:val="en-US" w:eastAsia="zh-CN"/>
        </w:rPr>
        <w:t>5．固投增速下滑明显。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一季度，全县固定资产投资总额增长9.2%，全市排名第12，比去年同期下降10位，增幅比去年同期减少4.3个百分点。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shd w:val="clear" w:color="auto" w:fill="FFFFFF"/>
          <w:lang w:val="en-US" w:eastAsia="zh-CN"/>
        </w:rPr>
        <w:t>6．居民收入稳步增长。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全体居民人均可支配收入完成7047元、增长7.8%，全市排名第3；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城镇居民人均可支配收入完成9099元、增长6.8%，全市排名第2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；农村居民人均可支配收入完成5213元，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增长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7.6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%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全市排名第3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bookmarkEnd w:id="0"/>
    <w:sectPr>
      <w:footerReference r:id="rId3" w:type="default"/>
      <w:pgSz w:w="11906" w:h="16838"/>
      <w:pgMar w:top="1134" w:right="1304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3"/>
      </w:rPr>
      <w:fldChar w:fldCharType="begin"/>
    </w:r>
    <w:r>
      <w:rPr>
        <w:rStyle w:val="13"/>
      </w:rPr>
      <w:instrText xml:space="preserve">Page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TQ1YTcwOTc1ZDUxNTcwOGNiZjNiNTdiY2QzOTc1YTgifQ=="/>
  </w:docVars>
  <w:rsids>
    <w:rsidRoot w:val="00000000"/>
    <w:rsid w:val="0AFE29BD"/>
    <w:rsid w:val="3BFAF1DC"/>
    <w:rsid w:val="5A6F9865"/>
    <w:rsid w:val="F27960DA"/>
    <w:rsid w:val="FBDF85C6"/>
    <w:rsid w:val="FFEAA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800" w:leftChars="800"/>
    </w:pPr>
  </w:style>
  <w:style w:type="paragraph" w:styleId="6">
    <w:name w:val="Body Text Indent 2"/>
    <w:basedOn w:val="1"/>
    <w:qFormat/>
    <w:uiPriority w:val="0"/>
    <w:pPr>
      <w:ind w:firstLine="645"/>
    </w:pPr>
    <w:rPr>
      <w:rFonts w:ascii="仿宋_GB2312" w:eastAsia="仿宋_GB2312"/>
      <w:sz w:val="32"/>
      <w:szCs w:val="20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</w:pPr>
    <w:rPr>
      <w:rFonts w:eastAsia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tabs>
        <w:tab w:val="left" w:pos="1168"/>
        <w:tab w:val="left" w:pos="1285"/>
        <w:tab w:val="left" w:pos="1680"/>
      </w:tabs>
      <w:snapToGrid w:val="0"/>
      <w:jc w:val="center"/>
    </w:pPr>
    <w:rPr>
      <w:rFonts w:ascii="黑体" w:eastAsia="黑体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5916</Words>
  <Characters>6769</Characters>
  <Lines>562</Lines>
  <Paragraphs>343</Paragraphs>
  <TotalTime>81</TotalTime>
  <ScaleCrop>false</ScaleCrop>
  <LinksUpToDate>false</LinksUpToDate>
  <CharactersWithSpaces>6859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2024-04-20T23:11:00Z</dcterms:created>
  <dc:creator>jzhs</dc:creator>
  <cp:lastModifiedBy>Admin</cp:lastModifiedBy>
  <cp:lastPrinted>2025-05-15T10:06:50Z</cp:lastPrinted>
  <dcterms:modified xsi:type="dcterms:W3CDTF">2025-05-15T10:06:55Z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ED76D49B646A4A2C909F486FE1463F8D_13</vt:lpwstr>
  </property>
  <property fmtid="{D5CDD505-2E9C-101B-9397-08002B2CF9AE}" pid="4" name="KSOTemplateDocerSaveRecord">
    <vt:lpwstr>eyJoZGlkIjoiOTA2ZjJmMDdjMmEyMGFmN2JjOTUyZTYyNjVmNDMwODIiLCJ1c2VySWQiOiI1NjgwNDc2NzcifQ==</vt:lpwstr>
  </property>
</Properties>
</file>