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973915">
      <w:pPr>
        <w:jc w:val="center"/>
        <w:rPr>
          <w:rFonts w:hint="eastAsia" w:ascii="方正大标宋_GBK" w:hAnsi="方正大标宋_GBK" w:eastAsia="方正大标宋_GBK" w:cs="方正大标宋_GBK"/>
          <w:sz w:val="44"/>
          <w:szCs w:val="44"/>
        </w:rPr>
      </w:pPr>
      <w:bookmarkStart w:id="0" w:name="_GoBack"/>
      <w:bookmarkEnd w:id="0"/>
      <w:r>
        <w:rPr>
          <w:rFonts w:hint="eastAsia" w:ascii="方正大标宋_GBK" w:hAnsi="方正大标宋_GBK" w:eastAsia="方正大标宋_GBK" w:cs="方正大标宋_GBK"/>
          <w:sz w:val="44"/>
          <w:szCs w:val="44"/>
        </w:rPr>
        <w:t>上半年经济运行分析</w:t>
      </w:r>
    </w:p>
    <w:p w14:paraId="6658E79B">
      <w:pPr>
        <w:jc w:val="center"/>
        <w:rPr>
          <w:rFonts w:hint="eastAsia" w:ascii="方正楷体_GB2312" w:hAnsi="方正楷体_GB2312" w:eastAsia="方正楷体_GB2312" w:cs="方正楷体_GB2312"/>
          <w:sz w:val="30"/>
          <w:szCs w:val="30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0"/>
          <w:szCs w:val="30"/>
          <w:lang w:val="en-US" w:eastAsia="zh-CN"/>
        </w:rPr>
        <w:t>县统计局</w:t>
      </w:r>
    </w:p>
    <w:p w14:paraId="594AE53B">
      <w:pPr>
        <w:jc w:val="center"/>
        <w:rPr>
          <w:rFonts w:hint="eastAsia" w:ascii="方正楷体_GB2312" w:hAnsi="方正楷体_GB2312" w:eastAsia="方正楷体_GB2312" w:cs="方正楷体_GB2312"/>
          <w:sz w:val="30"/>
          <w:szCs w:val="30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0"/>
          <w:szCs w:val="30"/>
          <w:lang w:val="en-US" w:eastAsia="zh-CN"/>
        </w:rPr>
        <w:t>（2024年7月23日）</w:t>
      </w:r>
    </w:p>
    <w:p w14:paraId="10CF65D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今年以来，在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委、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政府的坚强领导下，全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上下坚持以习近平新时代中国特色社会主义思想为指导，深入学习贯彻党的二十大精神，认真落实中央、省、市决策部署，着力推动经济更快更高质量发展，全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经济运行呈现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稳中有进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进中向好态势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的良好态势。初步核算，全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地区生产总值（GDP）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48.55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亿元，按不变价格计算，增长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全市排名第2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。分产业看，第一产业增加值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6.49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亿元，增长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2.2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%；第二产业增加值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14.59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亿元，增长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9.5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%；第三产业增加值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27.47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亿元，增长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3.9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三次产业结构为：13.37:30.05:56.58。</w:t>
      </w:r>
    </w:p>
    <w:p w14:paraId="30A7FA3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一、总体情况</w:t>
      </w:r>
    </w:p>
    <w:p w14:paraId="65AEF49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楷体_GB2312" w:hAnsi="方正楷体_GB2312" w:eastAsia="方正楷体_GB2312" w:cs="方正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方正楷体_GB2312" w:hAnsi="方正楷体_GB2312" w:eastAsia="方正楷体_GB2312" w:cs="方正楷体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三次产业协同并进</w:t>
      </w:r>
      <w:r>
        <w:rPr>
          <w:rFonts w:hint="eastAsia" w:ascii="方正楷体_GB2312" w:hAnsi="方正楷体_GB2312" w:eastAsia="方正楷体_GB2312" w:cs="方正楷体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一是农业整体平稳。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全县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农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林牧渔业总产值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14.24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亿元，增长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%。生猪存栏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26.97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万头，出栏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22.38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万头，猪肉产量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1.75万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吨。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二是工业逐步提升。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全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规模工业增加值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8.99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亿元，增长1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全市排名第6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。分三大门类看，采矿业增长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%，制造业增长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10.3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%，电力热力燃气及水生产和供应业增长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4.4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%。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三是服务业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稳中有好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全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规模以上服务业营业收入增长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17.3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%。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其他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服务业增加值增长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5.6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%，高于GDP增速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0.3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个百分点，拉动GDP增长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2.04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个百分点，对GDP增长的贡献率达到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38.5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%。</w:t>
      </w:r>
    </w:p>
    <w:p w14:paraId="392640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楷体_GB2312" w:hAnsi="方正楷体_GB2312" w:eastAsia="方正楷体_GB2312" w:cs="方正楷体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方正楷体_GB2312" w:hAnsi="方正楷体_GB2312" w:eastAsia="方正楷体_GB2312" w:cs="方正楷体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市场活力不断增强</w:t>
      </w:r>
      <w:r>
        <w:rPr>
          <w:rFonts w:hint="eastAsia" w:ascii="方正楷体_GB2312" w:hAnsi="方正楷体_GB2312" w:eastAsia="方正楷体_GB2312" w:cs="方正楷体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一是有效投资稳步扩大。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全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固定资产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投资28.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7亿元，增长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%，全市排名第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1。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71个县级重点项目已开工62个，完成投资30.6亿元，为年度计划的43.97%，其中14个省市重点项目已开工12个，完成上报投资14.64亿元，为年度计划的51.42%。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二是消费市场稳步恢复。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全县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社会消费品零售总额完成19.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亿元，增长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全市排名第2，其中：限额以上批发业增长22.89%，零售业增长12.18%，住宿业增长13.21%、餐饮业增长9.05%。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仿宋" w:hAnsi="仿宋" w:eastAsia="仿宋" w:cs="仿宋"/>
          <w:b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招商引资成效明显。</w:t>
      </w:r>
      <w:r>
        <w:rPr>
          <w:rFonts w:hint="eastAsia" w:ascii="仿宋" w:hAnsi="仿宋" w:eastAsia="仿宋" w:cs="仿宋"/>
          <w:color w:val="000000" w:themeColor="text1"/>
          <w:spacing w:val="-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引进项目29个，总签约金额56.61亿元，其中2亿元以下项目16个、2亿元（含）－10亿元产业项目11个、10亿元以上产业项目2个、湘商回归项目7个、新引进“三类”500强项目4个；到位省外境内资金24亿元，湘商到位资金12亿元；外贸实绩企业18家，1-5月完成进出口总额2.7亿元。</w:t>
      </w:r>
    </w:p>
    <w:p w14:paraId="059BAEC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2312" w:hAnsi="方正楷体_GB2312" w:eastAsia="方正楷体_GB2312" w:cs="方正楷体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方正楷体_GB2312" w:hAnsi="方正楷体_GB2312" w:eastAsia="方正楷体_GB2312" w:cs="方正楷体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发展动能持续增强</w:t>
      </w:r>
      <w:r>
        <w:rPr>
          <w:rFonts w:hint="eastAsia" w:ascii="方正楷体_GB2312" w:hAnsi="方正楷体_GB2312" w:eastAsia="方正楷体_GB2312" w:cs="方正楷体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产业园区不断壮大。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1-5月，实现园区技工贸总收入47.7亿元，增长8.1%；实现税收3833.96万元；高新技术产业营业收入34.53亿元，增长11.8%；规模以上工业增加值6.34亿元，增长12%。</w:t>
      </w: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二是科技投入不断加大。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全社会研发投入1.36亿元；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上报技术合同22份1.4亿元；第一批申报高新技术企业16家，完成全年任务的94%。</w:t>
      </w: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三是投资结构逐步优化。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民间投资24.4亿元，增长58.2%，占比74.9%，高新技术投资7.17亿元，增长18.7%，占比25.1%，产业投资23.31亿元，增长41%，占比81.59%。</w:t>
      </w:r>
    </w:p>
    <w:p w14:paraId="37D9B94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2312" w:hAnsi="方正楷体_GB2312" w:eastAsia="方正楷体_GB2312" w:cs="方正楷体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方正楷体_GB2312" w:hAnsi="方正楷体_GB2312" w:eastAsia="方正楷体_GB2312" w:cs="方正楷体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民生保障更加稳固。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财税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金融保持平稳。</w:t>
      </w:r>
      <w:r>
        <w:rPr>
          <w:rFonts w:hint="eastAsia" w:ascii="仿宋" w:hAnsi="仿宋" w:eastAsia="仿宋" w:cs="仿宋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1-6月，完成地方财政收入3.14亿元，增长1.1%，全市排名第10。其中税收收入2.19亿元，增长6.8%，全市排名第6，非税占比30.12%。截至6月底，全县金融机构存款余额151.3亿元，贷款余额105.7亿元。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是居民收入稳步增长。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1-6月，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全体居民人均可支配收入11872元，增长7.4%，全市排名第1；其中，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城镇居民人均可支配收入16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元，增长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%，全市排名第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；农村居民人均可支配收入81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元，增长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%，全市排名第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三是就业形势总体稳定。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城镇新增就业 1129  人，完成年度目标的58.8%，新增农村劳动力转移就业    1738人，完成任务的91%。   </w:t>
      </w:r>
    </w:p>
    <w:p w14:paraId="3C38A1B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jc w:val="both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二、对比分析</w:t>
      </w:r>
    </w:p>
    <w:p w14:paraId="2317940B">
      <w:pPr>
        <w:ind w:firstLine="643" w:firstLineChars="20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1．与全国、全省、全市对比来看</w:t>
      </w:r>
    </w:p>
    <w:p w14:paraId="708AA04B"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①全国GDP增长5%，全省增长4.5%，全市增长4.6%，全县增长5.3%，比全国高0.3个百分点，比全省高0.8个百分点，比全市高0.7个百分点。</w:t>
      </w:r>
    </w:p>
    <w:p w14:paraId="5386E850"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②规模工业增加值全国增长6%，全省增长6.8%，全市增长7.4%，全县增长13%，比全国高7个百分点，比全省高6.2个百分点，比全市高5.6个百分点。</w:t>
      </w:r>
    </w:p>
    <w:p w14:paraId="23BD3805"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③固定资产投资总额全国增长3.9%，全省增长0.4%，全市增长8.6%，全县增长9.2%，比全国高5.3个百分点，比全省高8.8个百分点，比全市高0.6个百分点。</w:t>
      </w:r>
    </w:p>
    <w:p w14:paraId="53E2ADDF"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④社会消费品零售总额全国增长3.7%，全省增长5.7%，全市增长6.1%，全县增长6.6%，比全国高2.9个百分点，比全省高0.9个百分点，比全市高0.5个百分点。</w:t>
      </w:r>
    </w:p>
    <w:p w14:paraId="14209D33"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⑤地方一般公共预算收入全省增长5.6%，全市下降0.5%，全县增长1.1%，比全省低4.5个百分点，比全市高1.6个百分点。</w:t>
      </w:r>
    </w:p>
    <w:p w14:paraId="61DBB462"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874CB" w:themeColor="accen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⑥城镇居民人均可支配收入全国增长4.6%，全省增长4.2%，全市增长5.2%，全县增长6.8%，比全国高2.2个百分点，比全省高2.6个百分点，比全市高1.6个百分点。</w:t>
      </w:r>
    </w:p>
    <w:p w14:paraId="484601A7"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⑦农村居民人均可支配收入全国增长6.8%，全省增长6.2%，全市增长7%，全县增长7.8%，比全国高1个百分点，比全省高1.6个百分点，比全市高0.8个百分点。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（具体见表1）</w:t>
      </w:r>
    </w:p>
    <w:p w14:paraId="31651F0C">
      <w:pPr>
        <w:spacing w:line="600" w:lineRule="exact"/>
        <w:ind w:firstLine="600" w:firstLineChars="200"/>
        <w:textAlignment w:val="baseline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表1：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上半年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全国、全省、全市、全县主要经济指标</w:t>
      </w:r>
    </w:p>
    <w:p w14:paraId="5FF579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baseline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增长情况</w:t>
      </w:r>
    </w:p>
    <w:tbl>
      <w:tblPr>
        <w:tblStyle w:val="8"/>
        <w:tblpPr w:leftFromText="180" w:rightFromText="180" w:vertAnchor="text" w:horzAnchor="page" w:tblpXSpec="center" w:tblpY="246"/>
        <w:tblOverlap w:val="never"/>
        <w:tblW w:w="7882" w:type="dxa"/>
        <w:jc w:val="center"/>
        <w:tblBorders>
          <w:top w:val="double" w:color="000000" w:sz="4" w:space="0"/>
          <w:left w:val="none" w:color="auto" w:sz="0" w:space="0"/>
          <w:bottom w:val="doub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5"/>
        <w:gridCol w:w="1227"/>
        <w:gridCol w:w="1276"/>
        <w:gridCol w:w="1237"/>
        <w:gridCol w:w="1237"/>
      </w:tblGrid>
      <w:tr w14:paraId="2A205A35"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905" w:type="dxa"/>
            <w:vMerge w:val="restart"/>
            <w:tcBorders>
              <w:top w:val="double" w:color="000000" w:sz="4" w:space="0"/>
            </w:tcBorders>
            <w:noWrap/>
            <w:vAlign w:val="center"/>
          </w:tcPr>
          <w:p w14:paraId="4024F4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指标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227" w:type="dxa"/>
            <w:tcBorders>
              <w:top w:val="double" w:color="000000" w:sz="4" w:space="0"/>
            </w:tcBorders>
            <w:noWrap/>
            <w:vAlign w:val="center"/>
          </w:tcPr>
          <w:p w14:paraId="57706C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全国</w:t>
            </w:r>
          </w:p>
        </w:tc>
        <w:tc>
          <w:tcPr>
            <w:tcW w:w="1276" w:type="dxa"/>
            <w:tcBorders>
              <w:top w:val="double" w:color="000000" w:sz="4" w:space="0"/>
            </w:tcBorders>
            <w:noWrap/>
            <w:vAlign w:val="center"/>
          </w:tcPr>
          <w:p w14:paraId="37EA0D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全省</w:t>
            </w:r>
          </w:p>
        </w:tc>
        <w:tc>
          <w:tcPr>
            <w:tcW w:w="1237" w:type="dxa"/>
            <w:tcBorders>
              <w:top w:val="double" w:color="000000" w:sz="4" w:space="0"/>
            </w:tcBorders>
            <w:noWrap/>
            <w:vAlign w:val="center"/>
          </w:tcPr>
          <w:p w14:paraId="0563DE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市</w:t>
            </w:r>
          </w:p>
        </w:tc>
        <w:tc>
          <w:tcPr>
            <w:tcW w:w="1237" w:type="dxa"/>
            <w:tcBorders>
              <w:top w:val="double" w:color="000000" w:sz="4" w:space="0"/>
            </w:tcBorders>
            <w:noWrap/>
            <w:vAlign w:val="center"/>
          </w:tcPr>
          <w:p w14:paraId="6D79F6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靖州</w:t>
            </w:r>
          </w:p>
        </w:tc>
      </w:tr>
      <w:tr w14:paraId="05AEE40F"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905" w:type="dxa"/>
            <w:vMerge w:val="continue"/>
            <w:noWrap/>
            <w:vAlign w:val="center"/>
          </w:tcPr>
          <w:p w14:paraId="17095D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noWrap/>
            <w:vAlign w:val="center"/>
          </w:tcPr>
          <w:p w14:paraId="12FCDE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增速（%）</w:t>
            </w:r>
          </w:p>
        </w:tc>
        <w:tc>
          <w:tcPr>
            <w:tcW w:w="1276" w:type="dxa"/>
            <w:noWrap/>
            <w:vAlign w:val="center"/>
          </w:tcPr>
          <w:p w14:paraId="180DFE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增速（%）</w:t>
            </w:r>
          </w:p>
        </w:tc>
        <w:tc>
          <w:tcPr>
            <w:tcW w:w="1237" w:type="dxa"/>
            <w:noWrap/>
            <w:vAlign w:val="center"/>
          </w:tcPr>
          <w:p w14:paraId="5B19C8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增速（%）</w:t>
            </w:r>
          </w:p>
        </w:tc>
        <w:tc>
          <w:tcPr>
            <w:tcW w:w="1237" w:type="dxa"/>
            <w:noWrap/>
            <w:vAlign w:val="center"/>
          </w:tcPr>
          <w:p w14:paraId="271BA6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增速（%）</w:t>
            </w:r>
          </w:p>
        </w:tc>
      </w:tr>
      <w:tr w14:paraId="1BF72F9E"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905" w:type="dxa"/>
            <w:noWrap/>
            <w:vAlign w:val="center"/>
          </w:tcPr>
          <w:p w14:paraId="25AC4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GDP</w:t>
            </w:r>
          </w:p>
        </w:tc>
        <w:tc>
          <w:tcPr>
            <w:tcW w:w="1227" w:type="dxa"/>
            <w:noWrap/>
            <w:vAlign w:val="center"/>
          </w:tcPr>
          <w:p w14:paraId="25EDF9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76" w:type="dxa"/>
            <w:noWrap/>
            <w:vAlign w:val="center"/>
          </w:tcPr>
          <w:p w14:paraId="18A756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4.5</w:t>
            </w:r>
          </w:p>
        </w:tc>
        <w:tc>
          <w:tcPr>
            <w:tcW w:w="1237" w:type="dxa"/>
            <w:noWrap/>
            <w:vAlign w:val="center"/>
          </w:tcPr>
          <w:p w14:paraId="494485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4.6</w:t>
            </w:r>
          </w:p>
        </w:tc>
        <w:tc>
          <w:tcPr>
            <w:tcW w:w="1237" w:type="dxa"/>
            <w:noWrap/>
            <w:vAlign w:val="center"/>
          </w:tcPr>
          <w:p w14:paraId="7E5ED0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5.3</w:t>
            </w:r>
          </w:p>
        </w:tc>
      </w:tr>
      <w:tr w14:paraId="4C1BF720"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905" w:type="dxa"/>
            <w:noWrap/>
            <w:vAlign w:val="center"/>
          </w:tcPr>
          <w:p w14:paraId="10819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10"/>
                <w:kern w:val="0"/>
                <w:sz w:val="24"/>
                <w:szCs w:val="24"/>
              </w:rPr>
              <w:t>规模工业增加值</w:t>
            </w:r>
          </w:p>
        </w:tc>
        <w:tc>
          <w:tcPr>
            <w:tcW w:w="1227" w:type="dxa"/>
            <w:noWrap/>
            <w:vAlign w:val="center"/>
          </w:tcPr>
          <w:p w14:paraId="1004CB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76" w:type="dxa"/>
            <w:noWrap/>
            <w:vAlign w:val="center"/>
          </w:tcPr>
          <w:p w14:paraId="34335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6.8</w:t>
            </w:r>
          </w:p>
        </w:tc>
        <w:tc>
          <w:tcPr>
            <w:tcW w:w="1237" w:type="dxa"/>
            <w:noWrap/>
            <w:vAlign w:val="center"/>
          </w:tcPr>
          <w:p w14:paraId="1D467E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7.4</w:t>
            </w:r>
          </w:p>
        </w:tc>
        <w:tc>
          <w:tcPr>
            <w:tcW w:w="1237" w:type="dxa"/>
            <w:noWrap/>
            <w:vAlign w:val="center"/>
          </w:tcPr>
          <w:p w14:paraId="299912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 w14:paraId="517BB5C7"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905" w:type="dxa"/>
            <w:noWrap/>
            <w:vAlign w:val="center"/>
          </w:tcPr>
          <w:p w14:paraId="22684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固定资产投资总额</w:t>
            </w:r>
          </w:p>
        </w:tc>
        <w:tc>
          <w:tcPr>
            <w:tcW w:w="1227" w:type="dxa"/>
            <w:noWrap/>
            <w:vAlign w:val="center"/>
          </w:tcPr>
          <w:p w14:paraId="117CE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3.9</w:t>
            </w:r>
          </w:p>
        </w:tc>
        <w:tc>
          <w:tcPr>
            <w:tcW w:w="1276" w:type="dxa"/>
            <w:noWrap/>
            <w:vAlign w:val="center"/>
          </w:tcPr>
          <w:p w14:paraId="2C8ACA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0.4</w:t>
            </w:r>
          </w:p>
        </w:tc>
        <w:tc>
          <w:tcPr>
            <w:tcW w:w="1237" w:type="dxa"/>
            <w:noWrap/>
            <w:vAlign w:val="center"/>
          </w:tcPr>
          <w:p w14:paraId="5EFF8F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8.6</w:t>
            </w:r>
          </w:p>
        </w:tc>
        <w:tc>
          <w:tcPr>
            <w:tcW w:w="1237" w:type="dxa"/>
            <w:noWrap/>
            <w:vAlign w:val="center"/>
          </w:tcPr>
          <w:p w14:paraId="691DA8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</w:t>
            </w:r>
          </w:p>
        </w:tc>
      </w:tr>
      <w:tr w14:paraId="7162E817"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905" w:type="dxa"/>
            <w:noWrap/>
            <w:vAlign w:val="center"/>
          </w:tcPr>
          <w:p w14:paraId="146251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社会消费品零售总额</w:t>
            </w:r>
          </w:p>
        </w:tc>
        <w:tc>
          <w:tcPr>
            <w:tcW w:w="1227" w:type="dxa"/>
            <w:noWrap/>
            <w:vAlign w:val="center"/>
          </w:tcPr>
          <w:p w14:paraId="13B920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3.7</w:t>
            </w:r>
          </w:p>
        </w:tc>
        <w:tc>
          <w:tcPr>
            <w:tcW w:w="1276" w:type="dxa"/>
            <w:noWrap/>
            <w:vAlign w:val="center"/>
          </w:tcPr>
          <w:p w14:paraId="16F4B4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5.7</w:t>
            </w:r>
          </w:p>
        </w:tc>
        <w:tc>
          <w:tcPr>
            <w:tcW w:w="1237" w:type="dxa"/>
            <w:noWrap/>
            <w:vAlign w:val="center"/>
          </w:tcPr>
          <w:p w14:paraId="70C341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6.1</w:t>
            </w:r>
          </w:p>
        </w:tc>
        <w:tc>
          <w:tcPr>
            <w:tcW w:w="1237" w:type="dxa"/>
            <w:noWrap/>
            <w:vAlign w:val="center"/>
          </w:tcPr>
          <w:p w14:paraId="73FFC4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6.6</w:t>
            </w:r>
          </w:p>
        </w:tc>
      </w:tr>
      <w:tr w14:paraId="5F3836B7"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905" w:type="dxa"/>
            <w:noWrap/>
            <w:vAlign w:val="center"/>
          </w:tcPr>
          <w:p w14:paraId="68538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地方一般公共预算收入</w:t>
            </w:r>
          </w:p>
        </w:tc>
        <w:tc>
          <w:tcPr>
            <w:tcW w:w="1227" w:type="dxa"/>
            <w:noWrap/>
            <w:vAlign w:val="center"/>
          </w:tcPr>
          <w:p w14:paraId="2FE79A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14:paraId="7CD799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5.6</w:t>
            </w:r>
          </w:p>
        </w:tc>
        <w:tc>
          <w:tcPr>
            <w:tcW w:w="1237" w:type="dxa"/>
            <w:noWrap/>
            <w:vAlign w:val="center"/>
          </w:tcPr>
          <w:p w14:paraId="0DF53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-0.5</w:t>
            </w:r>
          </w:p>
        </w:tc>
        <w:tc>
          <w:tcPr>
            <w:tcW w:w="1237" w:type="dxa"/>
            <w:noWrap/>
            <w:vAlign w:val="center"/>
          </w:tcPr>
          <w:p w14:paraId="327E2D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</w:t>
            </w:r>
          </w:p>
        </w:tc>
      </w:tr>
      <w:tr w14:paraId="21116C07"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905" w:type="dxa"/>
            <w:noWrap/>
            <w:vAlign w:val="center"/>
          </w:tcPr>
          <w:p w14:paraId="06583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城镇居民人均可支配收入</w:t>
            </w:r>
          </w:p>
        </w:tc>
        <w:tc>
          <w:tcPr>
            <w:tcW w:w="1227" w:type="dxa"/>
            <w:noWrap/>
            <w:vAlign w:val="center"/>
          </w:tcPr>
          <w:p w14:paraId="1552C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4.6</w:t>
            </w:r>
          </w:p>
        </w:tc>
        <w:tc>
          <w:tcPr>
            <w:tcW w:w="1276" w:type="dxa"/>
            <w:noWrap/>
            <w:vAlign w:val="center"/>
          </w:tcPr>
          <w:p w14:paraId="1BCF3F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4.2</w:t>
            </w:r>
          </w:p>
        </w:tc>
        <w:tc>
          <w:tcPr>
            <w:tcW w:w="1237" w:type="dxa"/>
            <w:noWrap/>
            <w:vAlign w:val="center"/>
          </w:tcPr>
          <w:p w14:paraId="53628E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5.2</w:t>
            </w:r>
          </w:p>
        </w:tc>
        <w:tc>
          <w:tcPr>
            <w:tcW w:w="1237" w:type="dxa"/>
            <w:noWrap/>
            <w:vAlign w:val="center"/>
          </w:tcPr>
          <w:p w14:paraId="190784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6.8</w:t>
            </w:r>
          </w:p>
        </w:tc>
      </w:tr>
      <w:tr w14:paraId="1EBFD3AF"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905" w:type="dxa"/>
            <w:tcBorders>
              <w:bottom w:val="double" w:color="000000" w:sz="4" w:space="0"/>
            </w:tcBorders>
            <w:noWrap/>
            <w:vAlign w:val="center"/>
          </w:tcPr>
          <w:p w14:paraId="47971A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农村居民人均可支配收入</w:t>
            </w:r>
          </w:p>
        </w:tc>
        <w:tc>
          <w:tcPr>
            <w:tcW w:w="1227" w:type="dxa"/>
            <w:tcBorders>
              <w:bottom w:val="double" w:color="000000" w:sz="4" w:space="0"/>
            </w:tcBorders>
            <w:noWrap/>
            <w:vAlign w:val="center"/>
          </w:tcPr>
          <w:p w14:paraId="45697F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6.8</w:t>
            </w:r>
          </w:p>
        </w:tc>
        <w:tc>
          <w:tcPr>
            <w:tcW w:w="1276" w:type="dxa"/>
            <w:tcBorders>
              <w:bottom w:val="double" w:color="000000" w:sz="4" w:space="0"/>
            </w:tcBorders>
            <w:noWrap/>
            <w:vAlign w:val="center"/>
          </w:tcPr>
          <w:p w14:paraId="214117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6.2</w:t>
            </w:r>
          </w:p>
        </w:tc>
        <w:tc>
          <w:tcPr>
            <w:tcW w:w="1237" w:type="dxa"/>
            <w:tcBorders>
              <w:bottom w:val="double" w:color="000000" w:sz="4" w:space="0"/>
            </w:tcBorders>
            <w:noWrap/>
            <w:vAlign w:val="center"/>
          </w:tcPr>
          <w:p w14:paraId="09B1FE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37" w:type="dxa"/>
            <w:tcBorders>
              <w:bottom w:val="double" w:color="000000" w:sz="4" w:space="0"/>
            </w:tcBorders>
            <w:noWrap/>
            <w:vAlign w:val="center"/>
          </w:tcPr>
          <w:p w14:paraId="72E8C1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7.8</w:t>
            </w:r>
          </w:p>
        </w:tc>
      </w:tr>
    </w:tbl>
    <w:p w14:paraId="34EF5784">
      <w:pPr>
        <w:ind w:firstLine="643" w:firstLineChars="20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2．与去年同期纵向比较来看</w:t>
      </w:r>
    </w:p>
    <w:p w14:paraId="01507B7D"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今年一季度主要经济指标增速在全市排名对比去年全面4项提升，1项持平,2项下降。</w:t>
      </w:r>
    </w:p>
    <w:p w14:paraId="53F30AB2"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①GDP增速全市排名比去年同期提升2位。</w:t>
      </w:r>
    </w:p>
    <w:p w14:paraId="60716942"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②规模工业增加值增速全市排名比去年同期下降3位。</w:t>
      </w:r>
    </w:p>
    <w:p w14:paraId="289F82FC"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③固定资产投资总额增速全市排名比去年同期提升2位。</w:t>
      </w:r>
    </w:p>
    <w:p w14:paraId="6BA57D0B"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④社会消费品零售总额增速全市排名与去年同期持平。</w:t>
      </w:r>
    </w:p>
    <w:p w14:paraId="620CE87B">
      <w:p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⑤地方一般公共预算收入增速全市排名比去年同期下降1位。</w:t>
      </w:r>
    </w:p>
    <w:p w14:paraId="47A4643B"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⑥城镇居民人均可支配收入增速全市排名比去年同期提升2位。</w:t>
      </w:r>
    </w:p>
    <w:p w14:paraId="5CA5C13F"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⑦农村居民人均可支配收入增速全市排名比去年同期提升8位。（具体见表2）</w:t>
      </w:r>
    </w:p>
    <w:tbl>
      <w:tblPr>
        <w:tblStyle w:val="8"/>
        <w:tblW w:w="825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5"/>
        <w:gridCol w:w="2106"/>
        <w:gridCol w:w="2059"/>
      </w:tblGrid>
      <w:tr w14:paraId="09B20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D0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表2：靖州县2024年1-6月主要经济指标完成情况表</w:t>
            </w:r>
          </w:p>
        </w:tc>
      </w:tr>
      <w:tr w14:paraId="6DA8F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28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 标 名 称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43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2023年1-6月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F2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2024年1-6月</w:t>
            </w:r>
          </w:p>
        </w:tc>
      </w:tr>
      <w:tr w14:paraId="05462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D837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6D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增速排名</w:t>
            </w: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A6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增速排名</w:t>
            </w:r>
          </w:p>
        </w:tc>
      </w:tr>
      <w:tr w14:paraId="4A4E1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0E80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9CD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0CA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0A5A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F6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一、地区生产总值（GDP）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AA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E9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</w:tr>
      <w:tr w14:paraId="23879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24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二、规模工业增加值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57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80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7C9A1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F5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三、固定资产投资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EC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52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E273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5A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四、社会消费品零售总额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06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ED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76613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E0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五、地方一般公共预算收入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36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3A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53DCA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C0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六、城镇居民人均可支配收入（元）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FB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D8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</w:tr>
      <w:tr w14:paraId="473DF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4C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七、农村居民人均可支配收入(元）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A3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F0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</w:tr>
    </w:tbl>
    <w:p w14:paraId="0700EE9D">
      <w:pPr>
        <w:ind w:firstLine="643" w:firstLineChars="20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3．与全市横向比较来看</w:t>
      </w:r>
    </w:p>
    <w:p w14:paraId="5D9CBEB2"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从七大主要经济指标一季度发布情况来看，我县七大主要经济指标增速均超过全市。</w:t>
      </w:r>
    </w:p>
    <w:p w14:paraId="3C6B97E0"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①GDP增速高于全市0.7个百分点。</w:t>
      </w:r>
    </w:p>
    <w:p w14:paraId="0A3C23CE"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②规模工业增加值增速高于全市5.6个百分点。</w:t>
      </w:r>
    </w:p>
    <w:p w14:paraId="58B3BFFE"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③固定资产投资总额增速高于全市0.6个百分点。</w:t>
      </w:r>
    </w:p>
    <w:p w14:paraId="0EDF9DFF"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④社会消费品零售总额增速高于全市0.5个百分点。</w:t>
      </w:r>
    </w:p>
    <w:p w14:paraId="0A135FE0"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⑤地方一般公共预算收入增速高于全市1.6个百分点。</w:t>
      </w:r>
    </w:p>
    <w:p w14:paraId="06A375CC"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⑥城镇居民人均可支配收入增速高于全市1.6个百分点。</w:t>
      </w:r>
    </w:p>
    <w:p w14:paraId="7A8BF1F3">
      <w:pPr>
        <w:ind w:firstLine="640" w:firstLineChars="200"/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⑦农村居民人均可支配收入增速高于全市0.8个百分点。</w:t>
      </w:r>
    </w:p>
    <w:p w14:paraId="5B92B10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三、主要问题</w:t>
      </w:r>
    </w:p>
    <w:p w14:paraId="2AFC3F5F">
      <w:pPr>
        <w:keepNext w:val="0"/>
        <w:keepLines w:val="0"/>
        <w:pageBreakBefore w:val="0"/>
        <w:tabs>
          <w:tab w:val="left" w:pos="1168"/>
          <w:tab w:val="left" w:pos="1285"/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t>1.企业入库进度缓慢。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按照“双过半”的工作要求，“四上”企业入库工作进度远不及预期。截止6月底，全县仅新增4家“四上”企业，其中：工业1家（悦达砂石）、零售业1家（强泉食品）、建筑业1家（顺路公路）、文化服务业1家（新视野）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7月，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靖苓科技因应税营业额未达标问题，被省统计局审核不通过退回。白云天生物、捷尔惠超市等2家企业正在省统计局审核，预计7月底能够入库。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年初，从支撑全年数据报送的角度出发，拟定了9月前新增15家企业的计划，目前来看仅能完成9家。计划在10、11月新增的14家企业，不仅对全年的数据支撑作用很小，而且会增加11、12月的同期基数，容易造成明年数据在四季度出现大起大落的现象。</w:t>
      </w:r>
    </w:p>
    <w:p w14:paraId="0A54D1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t>2.工业企业增长乏力。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受经济下行压力加大的宏观背景影响，工业投资和技改投资形势严峻。投资上不来加之新进规模企业数量少，大项目少，对工业经济增长的拉动减弱，稳增长后劲不足，工业增加值保持持续增长压力较大。此外，受房地产市场低迷影响，千鸿建材、新球实业等一批建材加工企业订单严重缩水，导致产能、产值下滑明显；亿欧新材、辰铭竹业等一批竹木加工企业，受雨季影响，楠竹下山困难，导致原材料紧张，企业虽持有的订单，但不能满负荷生产，稳增长的不确定性因素增加。</w:t>
      </w:r>
    </w:p>
    <w:p w14:paraId="0C43DC7D">
      <w:pPr>
        <w:keepNext w:val="0"/>
        <w:keepLines w:val="0"/>
        <w:pageBreakBefore w:val="0"/>
        <w:tabs>
          <w:tab w:val="left" w:pos="1168"/>
          <w:tab w:val="left" w:pos="1285"/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t>3.统计基础工作薄弱。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自去年3月，全省开展统计造假屡禁难绝专项治理行动以来，省统计局全面提升了对统计报表审核的力度，对于数据略微异常的企业都会要求提供翔实的佐证资料，如果企业无法提供资料，将面临停止报数的处理结果，从而影响全县的数据报送情况。今年上半年已有甘太活性炭、湘百仕酒业因无法提供佐证资料，停止报数。7月，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补天药业因长年数据积累、统计原始台账不健全等原因，被国家强审，核减了本月数据。目前“四上”企业库内有多达30家企业面临退库风险，全面加强企业的统计基础工作刻不容缓。</w:t>
      </w:r>
    </w:p>
    <w:p w14:paraId="21B3EC4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四、工作建议</w:t>
      </w:r>
    </w:p>
    <w:p w14:paraId="7BC7D4FD">
      <w:pPr>
        <w:keepNext w:val="0"/>
        <w:keepLines w:val="0"/>
        <w:pageBreakBefore w:val="0"/>
        <w:tabs>
          <w:tab w:val="left" w:pos="1168"/>
          <w:tab w:val="left" w:pos="1285"/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t>1.全面加强企业入库工作。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一是建立排查机制。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联合工商、税务等部门，对县内企业进行全面摸底排查，筛选出具备潜力的企业，定期更新企业名录，确保不遗漏任何有发展潜力的企业。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二是加强政策宣传。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举办政策宣讲会，向企业详细介绍“四上”企业入库的政策优惠措施，利用网络、媒体等渠道广泛宣传，提高企业对入库的认知度。三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是强化部门协作。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统计、商科工信等相关部门密切配合，形成工作合力，建立定期会商制度，共同研究解决企业入库工作中的重点难点问题。对已入库企业进行跟踪监测，及时了解企业经营状况和发展需求，为企业提供后续的发展支持和服务，帮助企业稳定在库。</w:t>
      </w:r>
    </w:p>
    <w:p w14:paraId="58D38F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color w:val="auto"/>
          <w:kern w:val="0"/>
          <w:sz w:val="32"/>
          <w:szCs w:val="32"/>
          <w:lang w:val="en-US" w:eastAsia="zh-CN"/>
        </w:rPr>
        <w:t>2.全面加大助企纾困力度。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一是加快项目推进。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加速推进修正药业（一期）、补天药业三产融合（二期）、领高竹纤维、纤多多竹食品等8个重点在建项目进度，以扩大有效投资加速形成新的增长。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重点跟进中药集团、重药集团、华惠生物、竹溪活性碳等11个项目的深度洽谈，力争9月底实现3个项目落地靖州，年底实现7个项目落户靖州。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二是强化金融支持。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政府通过财政补贴等方式，减轻企业的负担，增加企业的现金流，同时为企业提供优惠的信贷政策，降低贷款利率，增加信贷额度，解决企业融资难、融资贵的问题。利用产业发展资金</w:t>
      </w:r>
      <w:r>
        <w:rPr>
          <w:rFonts w:hint="eastAsia" w:ascii="仿宋" w:hAnsi="仿宋" w:eastAsia="仿宋" w:cs="仿宋"/>
          <w:i w:val="0"/>
          <w:iCs w:val="0"/>
          <w:caps w:val="0"/>
          <w:color w:val="24292E"/>
          <w:spacing w:val="0"/>
          <w:sz w:val="32"/>
          <w:szCs w:val="32"/>
          <w:shd w:val="clear" w:fill="FFFFFF"/>
        </w:rPr>
        <w:t>对生产经营暂时面临困难但产品有市场、项目有前景、技术有竞争力的中小企业，以及劳动力密集、社会效益高的民生领域服务型中小企业给予专项资金支持。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三是优化营商环境。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清理规范行政事业性收费和涉企服务性收费项目，及时完善新调整的目录清单降低企业成本。按照“简政放权、放管结合、优化服务”总体要求，“一企一策”简化行政审批，优化办事流程，提升帮扶实效。 </w:t>
      </w:r>
    </w:p>
    <w:p w14:paraId="4DA28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t>3.全面夯实统计基础工作。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一是加强统计人员培训。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定期组织统计人员参加专业培训，提高其业务水平和职业道德素养，鼓励统计人员不断学习新的统计方法和技术，同时相关部门要指导统计员建立完整的统计原始台账资料。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二是强化数据质量管理。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建立数据采集、审核、发布全过程质量控制体系，确保数据的真实性和可靠性。充分运用统计联网直报监控平台，对数据进行实时监测和纠错。</w:t>
      </w:r>
      <w:r>
        <w:rPr>
          <w:rFonts w:hint="eastAsia" w:ascii="仿宋" w:hAnsi="仿宋" w:eastAsia="仿宋" w:cs="仿宋"/>
          <w:b/>
          <w:bCs/>
          <w:i w:val="0"/>
          <w:iCs w:val="0"/>
          <w:sz w:val="32"/>
          <w:szCs w:val="32"/>
          <w:lang w:val="en-US" w:eastAsia="zh-CN"/>
        </w:rPr>
        <w:t>三是优化统计服务。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深入开展统计分析和研究，为政府决策和社会公众提供高质量的统计信息服务。加大对统计信息化硬件和软件的投入，提高统计数据处理和分析的效率，建立统计数据库，实现数据的共享和整合。</w:t>
      </w:r>
    </w:p>
    <w:p w14:paraId="74E754B6">
      <w:pPr>
        <w:keepNext w:val="0"/>
        <w:keepLines w:val="0"/>
        <w:pageBreakBefore w:val="0"/>
        <w:tabs>
          <w:tab w:val="left" w:pos="1168"/>
          <w:tab w:val="left" w:pos="1285"/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32BC194D">
      <w:pPr>
        <w:keepNext w:val="0"/>
        <w:keepLines w:val="0"/>
        <w:pageBreakBefore w:val="0"/>
        <w:tabs>
          <w:tab w:val="left" w:pos="1168"/>
          <w:tab w:val="left" w:pos="1285"/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20F89DEB">
      <w:pPr>
        <w:keepNext w:val="0"/>
        <w:keepLines w:val="0"/>
        <w:pageBreakBefore w:val="0"/>
        <w:tabs>
          <w:tab w:val="left" w:pos="1168"/>
          <w:tab w:val="left" w:pos="1285"/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280F5B1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4BA404F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663E1B4-3446-4874-8699-ACB47952570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97078C27-2107-4C25-8041-3686E8208ABF}"/>
  </w:font>
  <w:font w:name="方正大标宋_GBK">
    <w:panose1 w:val="02000000000000000000"/>
    <w:charset w:val="86"/>
    <w:family w:val="auto"/>
    <w:pitch w:val="default"/>
    <w:sig w:usb0="A00002BF" w:usb1="08CF7CFA" w:usb2="00000000" w:usb3="00000000" w:csb0="00040001" w:csb1="00000000"/>
    <w:embedRegular r:id="rId3" w:fontKey="{79AA0A77-9C0E-45DB-85D4-D94A328676A7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B485D760-5767-4D4D-8D6F-B15C1A2102A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121A3A99-7AEB-497D-92CC-BA3FE8BFE655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6138DBFE-2E55-4A44-AAA2-64104944FAC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2C49BC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1DA6F5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1DA6F5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55CBD2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YTcwOTc1ZDUxNTcwOGNiZjNiNTdiY2QzOTc1YTgifQ=="/>
  </w:docVars>
  <w:rsids>
    <w:rsidRoot w:val="00000000"/>
    <w:rsid w:val="00936276"/>
    <w:rsid w:val="00EB1C0E"/>
    <w:rsid w:val="017E0CD4"/>
    <w:rsid w:val="018D0FD6"/>
    <w:rsid w:val="03AF786B"/>
    <w:rsid w:val="06257970"/>
    <w:rsid w:val="067D155B"/>
    <w:rsid w:val="069074E0"/>
    <w:rsid w:val="06C70A28"/>
    <w:rsid w:val="07034156"/>
    <w:rsid w:val="084F6F27"/>
    <w:rsid w:val="085B03F1"/>
    <w:rsid w:val="08C96CD9"/>
    <w:rsid w:val="08DF474E"/>
    <w:rsid w:val="090C4E18"/>
    <w:rsid w:val="0A407D85"/>
    <w:rsid w:val="0A5E78F5"/>
    <w:rsid w:val="0AF82E44"/>
    <w:rsid w:val="0B554854"/>
    <w:rsid w:val="0CC872A8"/>
    <w:rsid w:val="0CF956B3"/>
    <w:rsid w:val="0D277A9F"/>
    <w:rsid w:val="0DCD1019"/>
    <w:rsid w:val="0E0013EF"/>
    <w:rsid w:val="0E4F1A2E"/>
    <w:rsid w:val="0EA77ABC"/>
    <w:rsid w:val="0EAA135B"/>
    <w:rsid w:val="0F0C5B71"/>
    <w:rsid w:val="0F587009"/>
    <w:rsid w:val="0FAF00EC"/>
    <w:rsid w:val="10086339"/>
    <w:rsid w:val="10611EED"/>
    <w:rsid w:val="107C2883"/>
    <w:rsid w:val="1107321C"/>
    <w:rsid w:val="119360D6"/>
    <w:rsid w:val="11E701D0"/>
    <w:rsid w:val="13CE5AEB"/>
    <w:rsid w:val="13F37300"/>
    <w:rsid w:val="140212F1"/>
    <w:rsid w:val="14027543"/>
    <w:rsid w:val="146D2C0E"/>
    <w:rsid w:val="14A45268"/>
    <w:rsid w:val="14AA3E63"/>
    <w:rsid w:val="14BC5944"/>
    <w:rsid w:val="14F0511E"/>
    <w:rsid w:val="19497797"/>
    <w:rsid w:val="194B373A"/>
    <w:rsid w:val="1A4E703E"/>
    <w:rsid w:val="1AB324C3"/>
    <w:rsid w:val="1AD75285"/>
    <w:rsid w:val="1B742AD4"/>
    <w:rsid w:val="1BCD0437"/>
    <w:rsid w:val="1C6E1C1A"/>
    <w:rsid w:val="1C735482"/>
    <w:rsid w:val="1CE26164"/>
    <w:rsid w:val="1CF72EEF"/>
    <w:rsid w:val="1D28626C"/>
    <w:rsid w:val="1E25455A"/>
    <w:rsid w:val="1EB3600A"/>
    <w:rsid w:val="1EB8717C"/>
    <w:rsid w:val="1EC71AB5"/>
    <w:rsid w:val="1F5E0AF9"/>
    <w:rsid w:val="1FCF29CF"/>
    <w:rsid w:val="1FE25C23"/>
    <w:rsid w:val="1FFE681F"/>
    <w:rsid w:val="204E2151"/>
    <w:rsid w:val="209B4FA7"/>
    <w:rsid w:val="20BD316F"/>
    <w:rsid w:val="210448FA"/>
    <w:rsid w:val="21064AF5"/>
    <w:rsid w:val="21260D15"/>
    <w:rsid w:val="21562C7C"/>
    <w:rsid w:val="218D2B42"/>
    <w:rsid w:val="21B46321"/>
    <w:rsid w:val="223B434C"/>
    <w:rsid w:val="225C0F25"/>
    <w:rsid w:val="22F62969"/>
    <w:rsid w:val="23B17FF8"/>
    <w:rsid w:val="23CE2F9E"/>
    <w:rsid w:val="241C63FF"/>
    <w:rsid w:val="24E26E8C"/>
    <w:rsid w:val="26993D37"/>
    <w:rsid w:val="269B33CF"/>
    <w:rsid w:val="26A34BB6"/>
    <w:rsid w:val="26CB1A16"/>
    <w:rsid w:val="26D11723"/>
    <w:rsid w:val="278B7B24"/>
    <w:rsid w:val="27A935B9"/>
    <w:rsid w:val="28EB63A0"/>
    <w:rsid w:val="29151EF5"/>
    <w:rsid w:val="29763EBB"/>
    <w:rsid w:val="29FF2103"/>
    <w:rsid w:val="2A6B7798"/>
    <w:rsid w:val="2ABB0720"/>
    <w:rsid w:val="2AD6555A"/>
    <w:rsid w:val="2BF55667"/>
    <w:rsid w:val="2C163734"/>
    <w:rsid w:val="2C7E7C57"/>
    <w:rsid w:val="2C853AD9"/>
    <w:rsid w:val="2D0B0DBF"/>
    <w:rsid w:val="2DA3549B"/>
    <w:rsid w:val="2DDA5F95"/>
    <w:rsid w:val="2ECD7E03"/>
    <w:rsid w:val="2F0279DA"/>
    <w:rsid w:val="2F4D56BE"/>
    <w:rsid w:val="2FAA2B11"/>
    <w:rsid w:val="2FB63906"/>
    <w:rsid w:val="2FDC6A42"/>
    <w:rsid w:val="30161F54"/>
    <w:rsid w:val="303D1BD7"/>
    <w:rsid w:val="30406FD1"/>
    <w:rsid w:val="30A13115"/>
    <w:rsid w:val="30F73B34"/>
    <w:rsid w:val="312D57A8"/>
    <w:rsid w:val="31374878"/>
    <w:rsid w:val="31DE2F46"/>
    <w:rsid w:val="31E247E4"/>
    <w:rsid w:val="321B5F48"/>
    <w:rsid w:val="326E01CE"/>
    <w:rsid w:val="32B36180"/>
    <w:rsid w:val="32EE71B8"/>
    <w:rsid w:val="3310712F"/>
    <w:rsid w:val="335A65FC"/>
    <w:rsid w:val="336E7CDB"/>
    <w:rsid w:val="338813BB"/>
    <w:rsid w:val="33992634"/>
    <w:rsid w:val="33AF51D3"/>
    <w:rsid w:val="33EF4F96"/>
    <w:rsid w:val="345E0612"/>
    <w:rsid w:val="35170C48"/>
    <w:rsid w:val="3566572C"/>
    <w:rsid w:val="35C10BB4"/>
    <w:rsid w:val="3623361D"/>
    <w:rsid w:val="36435A6D"/>
    <w:rsid w:val="37C8622A"/>
    <w:rsid w:val="381476C1"/>
    <w:rsid w:val="38163439"/>
    <w:rsid w:val="3A80103E"/>
    <w:rsid w:val="3A867BB1"/>
    <w:rsid w:val="3AA06FEA"/>
    <w:rsid w:val="3AC16F61"/>
    <w:rsid w:val="3B1B0D67"/>
    <w:rsid w:val="3B371C97"/>
    <w:rsid w:val="3B3836C7"/>
    <w:rsid w:val="3B5B5607"/>
    <w:rsid w:val="3C011D0B"/>
    <w:rsid w:val="3C447100"/>
    <w:rsid w:val="3CDE029E"/>
    <w:rsid w:val="3D49542E"/>
    <w:rsid w:val="3DED69EA"/>
    <w:rsid w:val="3E03620E"/>
    <w:rsid w:val="3E133F77"/>
    <w:rsid w:val="3E4660FB"/>
    <w:rsid w:val="3EEF22EE"/>
    <w:rsid w:val="3FB83028"/>
    <w:rsid w:val="3FF84574"/>
    <w:rsid w:val="40644F5E"/>
    <w:rsid w:val="40A435AC"/>
    <w:rsid w:val="412D1AFB"/>
    <w:rsid w:val="413E664E"/>
    <w:rsid w:val="417C1E33"/>
    <w:rsid w:val="42462B6D"/>
    <w:rsid w:val="425B44EE"/>
    <w:rsid w:val="42FE51F6"/>
    <w:rsid w:val="435E3EE6"/>
    <w:rsid w:val="4385482F"/>
    <w:rsid w:val="43D917BF"/>
    <w:rsid w:val="4545710C"/>
    <w:rsid w:val="46BA0199"/>
    <w:rsid w:val="47217705"/>
    <w:rsid w:val="49574DA0"/>
    <w:rsid w:val="49667651"/>
    <w:rsid w:val="49B40218"/>
    <w:rsid w:val="4A030B7A"/>
    <w:rsid w:val="4AF34F14"/>
    <w:rsid w:val="4B64134D"/>
    <w:rsid w:val="4BBC0E8B"/>
    <w:rsid w:val="4BFC604B"/>
    <w:rsid w:val="4C07336D"/>
    <w:rsid w:val="4CC052CA"/>
    <w:rsid w:val="4D381304"/>
    <w:rsid w:val="4D3F6B37"/>
    <w:rsid w:val="4E8F13F8"/>
    <w:rsid w:val="4EC867FB"/>
    <w:rsid w:val="4F801A89"/>
    <w:rsid w:val="50393156"/>
    <w:rsid w:val="50712488"/>
    <w:rsid w:val="519F1952"/>
    <w:rsid w:val="51A82BB1"/>
    <w:rsid w:val="51DF2696"/>
    <w:rsid w:val="51F31745"/>
    <w:rsid w:val="52831274"/>
    <w:rsid w:val="52BC6534"/>
    <w:rsid w:val="52D7336D"/>
    <w:rsid w:val="53A414A2"/>
    <w:rsid w:val="54014B46"/>
    <w:rsid w:val="553D1BAE"/>
    <w:rsid w:val="559E5653"/>
    <w:rsid w:val="568B06F7"/>
    <w:rsid w:val="56ED2DB1"/>
    <w:rsid w:val="58160494"/>
    <w:rsid w:val="58311772"/>
    <w:rsid w:val="59837DAB"/>
    <w:rsid w:val="59B21A73"/>
    <w:rsid w:val="5A517EA9"/>
    <w:rsid w:val="5AE12FDB"/>
    <w:rsid w:val="5AE843BC"/>
    <w:rsid w:val="5B0D5B7E"/>
    <w:rsid w:val="5C4E4A9C"/>
    <w:rsid w:val="5C923FCB"/>
    <w:rsid w:val="5CE13766"/>
    <w:rsid w:val="5CE63C18"/>
    <w:rsid w:val="5CEB0141"/>
    <w:rsid w:val="5D042FB1"/>
    <w:rsid w:val="5D1F7DEB"/>
    <w:rsid w:val="5DDA3E2A"/>
    <w:rsid w:val="5E6C3504"/>
    <w:rsid w:val="5EA467FA"/>
    <w:rsid w:val="60231891"/>
    <w:rsid w:val="60566219"/>
    <w:rsid w:val="61357BDD"/>
    <w:rsid w:val="619F599E"/>
    <w:rsid w:val="621B2C36"/>
    <w:rsid w:val="626A1B08"/>
    <w:rsid w:val="62913539"/>
    <w:rsid w:val="62D358FF"/>
    <w:rsid w:val="63253C81"/>
    <w:rsid w:val="6410048D"/>
    <w:rsid w:val="641C2BD4"/>
    <w:rsid w:val="65605D17"/>
    <w:rsid w:val="656F7435"/>
    <w:rsid w:val="66A17AC3"/>
    <w:rsid w:val="66B912B0"/>
    <w:rsid w:val="66D25ECE"/>
    <w:rsid w:val="66D858D9"/>
    <w:rsid w:val="67A755AC"/>
    <w:rsid w:val="67BA443E"/>
    <w:rsid w:val="68B7181F"/>
    <w:rsid w:val="695B664F"/>
    <w:rsid w:val="6A38544E"/>
    <w:rsid w:val="6B543355"/>
    <w:rsid w:val="6B8579B3"/>
    <w:rsid w:val="6BE82421"/>
    <w:rsid w:val="6CB71DEE"/>
    <w:rsid w:val="6D9653D7"/>
    <w:rsid w:val="6F760E03"/>
    <w:rsid w:val="6FC22F83"/>
    <w:rsid w:val="700A66D9"/>
    <w:rsid w:val="70980188"/>
    <w:rsid w:val="70CE3BAA"/>
    <w:rsid w:val="71B656DB"/>
    <w:rsid w:val="71C820E3"/>
    <w:rsid w:val="71C925EA"/>
    <w:rsid w:val="72AC3A77"/>
    <w:rsid w:val="72D37256"/>
    <w:rsid w:val="739015EB"/>
    <w:rsid w:val="739C1D3D"/>
    <w:rsid w:val="73EF1E6D"/>
    <w:rsid w:val="74406745"/>
    <w:rsid w:val="74D06143"/>
    <w:rsid w:val="74E5368D"/>
    <w:rsid w:val="76FD3283"/>
    <w:rsid w:val="7731279D"/>
    <w:rsid w:val="79B53B59"/>
    <w:rsid w:val="7A747570"/>
    <w:rsid w:val="7ABE07EB"/>
    <w:rsid w:val="7AF34939"/>
    <w:rsid w:val="7B0E1773"/>
    <w:rsid w:val="7B1F572E"/>
    <w:rsid w:val="7B4908F2"/>
    <w:rsid w:val="7BF070CA"/>
    <w:rsid w:val="7C3F770A"/>
    <w:rsid w:val="7C6F6241"/>
    <w:rsid w:val="7CB24380"/>
    <w:rsid w:val="7DA97B58"/>
    <w:rsid w:val="7E0B3D48"/>
    <w:rsid w:val="7E357016"/>
    <w:rsid w:val="7ECF2FC7"/>
    <w:rsid w:val="7FB6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99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99"/>
    <w:pPr>
      <w:ind w:firstLine="420"/>
    </w:pPr>
  </w:style>
  <w:style w:type="paragraph" w:customStyle="1" w:styleId="3">
    <w:name w:val="Body Text Indent1"/>
    <w:basedOn w:val="1"/>
    <w:qFormat/>
    <w:uiPriority w:val="99"/>
    <w:pPr>
      <w:ind w:left="420" w:leftChars="200"/>
    </w:pPr>
    <w:rPr>
      <w:rFonts w:cs="Calibri"/>
      <w:szCs w:val="21"/>
    </w:rPr>
  </w:style>
  <w:style w:type="paragraph" w:styleId="4">
    <w:name w:val="index 5"/>
    <w:basedOn w:val="1"/>
    <w:next w:val="1"/>
    <w:semiHidden/>
    <w:qFormat/>
    <w:uiPriority w:val="99"/>
    <w:pPr>
      <w:ind w:left="1680"/>
    </w:pPr>
  </w:style>
  <w:style w:type="paragraph" w:styleId="5">
    <w:name w:val="Body Text Indent 2"/>
    <w:basedOn w:val="1"/>
    <w:qFormat/>
    <w:uiPriority w:val="99"/>
    <w:pPr>
      <w:ind w:firstLine="645"/>
    </w:pPr>
    <w:rPr>
      <w:rFonts w:ascii="仿宋_GB2312" w:eastAsia="仿宋_GB2312"/>
      <w:sz w:val="32"/>
      <w:szCs w:val="20"/>
    </w:rPr>
  </w:style>
  <w:style w:type="paragraph" w:styleId="6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4081</Words>
  <Characters>4601</Characters>
  <Lines>0</Lines>
  <Paragraphs>0</Paragraphs>
  <TotalTime>0</TotalTime>
  <ScaleCrop>false</ScaleCrop>
  <LinksUpToDate>false</LinksUpToDate>
  <CharactersWithSpaces>4618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2024-07-09T01:18:00Z</dcterms:created>
  <dc:creator>jzhs</dc:creator>
  <cp:lastModifiedBy>Administrator</cp:lastModifiedBy>
  <cp:lastPrinted>2024-07-22T02:48:00Z</cp:lastPrinted>
  <dcterms:modified xsi:type="dcterms:W3CDTF">2024-09-20T07:59:05Z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887EEAE566C247A1A06D20F7B38E08AE_13</vt:lpwstr>
  </property>
</Properties>
</file>