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040" w:lineRule="exact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华文行楷"/>
          <w:color w:val="FF0000"/>
          <w:spacing w:val="40"/>
          <w:sz w:val="130"/>
          <w:szCs w:val="130"/>
        </w:rPr>
        <w:t>靖州统计分析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760085" cy="0"/>
                <wp:effectExtent l="0" t="12700" r="63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6pt;height:0pt;width:453.55pt;z-index:251659264;mso-width-relative:page;mso-height-relative:page;" filled="f" stroked="t" coordsize="21600,21600" o:gfxdata="UEsDBAoAAAAAAIdO4kAAAAAAAAAAAAAAAAAEAAAAZHJzL1BLAwQUAAAACACHTuJAm4uFBtMAAAAG&#10;AQAADwAAAGRycy9kb3ducmV2LnhtbE2PzU7DMBCE70i8g7VI3KidSg2QxukBBBLcKBTUmxtv4gh7&#10;HcXuD2/PIg5wnJnVzLf16hS8OOCUhkgaipkCgdRGO1Cv4e314eoGRMqGrPGRUMMXJlg152e1qWw8&#10;0gse1rkXXEKpMhpczmMlZWodBpNmcUTirItTMJnl1Es7mSOXBy/nSpUymIF4wZkR7xy2n+t90PD0&#10;jhu72T7fL6K3RffxWKbOlVpfXhRqCSLjKf8dww8+o0PDTLu4J5uE18CPZHYXcxCc3qrrAsTu15BN&#10;Lf/jN99QSwMEFAAAAAgAh07iQIQMMLv8AQAA8wMAAA4AAABkcnMvZTJvRG9jLnhtbK1TzY7TMBC+&#10;I/EOlu80aUWXVdR0D1vKBUEl4AGmtpNY8p88btO+BC+AxA1OHLnzNiyPwTjplmW59EAOztgz8818&#10;n8eLm4M1bK8iau9qPp2UnCknvNSurfmH9+tn15xhAifBeKdqflTIb5ZPnyz6UKmZ77yRKjICcVj1&#10;oeZdSqEqChSdsoATH5QjZ+OjhUTb2BYyQk/o1hSzsrwqeh9liF4oRDpdjU5+QoyXAPqm0UKtvNhZ&#10;5dKIGpWBRJSw0wH5cui2aZRIb5sGVWKm5sQ0DSsVIXub12K5gKqNEDotTi3AJS084mRBOyp6hlpB&#10;AraL+h8oq0X06Js0Ed4WI5FBEWIxLR9p866DoAYuJDWGs+j4/2DFm/0mMi1rPuPMgaULv/v0/efH&#10;L79+fKb17ttXNssi9QErir11m3jaYdjEzPjQRJv/xIUdBmGPZ2HVITFBh/MXV2V5PedM3PuKP4kh&#10;YnqlvGXZqLnRLnOGCvavMVExCr0PycfGsZ66nT8v6Q4F0AQ2dPNk2kAs0LVDMnqj5Vobk1Mwtttb&#10;E9keaArW65K+zImA/wrLVVaA3Rg3uMb56BTIl06ydAykj6NnwXMPVknOjKJXlC0ChCqBNpdEUmnj&#10;coIaZvRENIs8ypqtrZdHuptdiLrtSJjp0HP20CwM3Z/mNg/bwz3ZD9/q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i4UG0wAAAAYBAAAPAAAAAAAAAAEAIAAAACIAAABkcnMvZG93bnJldi54bWxQ&#10;SwECFAAUAAAACACHTuJAhAwwu/wBAADzAwAADgAAAAAAAAABACAAAAAi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ascii="Times New Roman" w:hAnsi="Times New Roman" w:eastAsia="方正大标宋_GBK"/>
          <w:sz w:val="44"/>
          <w:szCs w:val="44"/>
        </w:rPr>
      </w:pPr>
      <w:bookmarkStart w:id="0" w:name="_GoBack"/>
      <w:r>
        <w:rPr>
          <w:rFonts w:ascii="Times New Roman" w:hAnsi="Times New Roman" w:eastAsia="方正大标宋_GBK"/>
          <w:sz w:val="44"/>
          <w:szCs w:val="44"/>
        </w:rPr>
        <w:t>靖州苗族侗族自治县</w:t>
      </w:r>
      <w:r>
        <w:rPr>
          <w:rFonts w:hint="eastAsia" w:ascii="Times New Roman" w:hAnsi="Times New Roman" w:eastAsia="方正大标宋_GBK"/>
          <w:sz w:val="44"/>
          <w:szCs w:val="44"/>
        </w:rPr>
        <w:t>2022</w:t>
      </w:r>
      <w:r>
        <w:rPr>
          <w:rFonts w:ascii="Times New Roman" w:hAnsi="Times New Roman" w:eastAsia="方正大标宋_GBK"/>
          <w:sz w:val="44"/>
          <w:szCs w:val="44"/>
        </w:rPr>
        <w:t>年国民经济和</w:t>
      </w:r>
    </w:p>
    <w:p>
      <w:pPr>
        <w:spacing w:line="640" w:lineRule="exact"/>
        <w:jc w:val="center"/>
        <w:rPr>
          <w:rFonts w:ascii="Times New Roman" w:hAnsi="Times New Roman" w:eastAsia="方正大标宋_GBK"/>
          <w:sz w:val="44"/>
          <w:szCs w:val="44"/>
        </w:rPr>
      </w:pPr>
      <w:r>
        <w:rPr>
          <w:rFonts w:ascii="Times New Roman" w:hAnsi="Times New Roman" w:eastAsia="方正大标宋_GBK"/>
          <w:sz w:val="44"/>
          <w:szCs w:val="44"/>
        </w:rPr>
        <w:t>社会发展统计公报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2022年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面对复杂严峻的国内外形势和多重超预期因素冲击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靖州县委、县政府团结带领全县上下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坚持以习近平新时代中国特色社会主义思想为指导，全面贯彻党的二十大精神，深入落实习近平总书记对湖南重要讲话重要指示批示精神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全面落实“三高四新”战略定位和使命任务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紧紧围绕“五新四城”战略目标，奋力推进“五区”建设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在扎实稳住经济大盘中勇挑重担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在爬坡过坎中不断开创新局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经济呈现“承压前行、行中向好、总体平稳、稳中向上”的态势。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初步核算，全年地区生产总值（GDP）100.4亿元，比上年增长4.2%。其中，第一产业增加值19.2亿元，增长3.3%；第二产业增加值26.28亿元，增长6.9%；第三产业增加值54.92亿元，增长3.3%。第一产业增加值占地区生产总值比重为19.13%，第二产业增加值比重为26.17%，第三产业增加值比重为54.7%。全年人均地区生产总值43127元，增长4.6%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年末全县总户数8.88万户，总人口27.38万人。全年出生人口1730人，出生率为6.31‰；死亡人口2230人，死亡率为8.13‰；自然增长率为-1.82‰。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全年城镇新增就业2141人。全年居民消费价格比上年上涨1.8%。</w:t>
      </w:r>
    </w:p>
    <w:p>
      <w:pPr>
        <w:pStyle w:val="2"/>
        <w:ind w:firstLine="1600" w:firstLineChars="500"/>
        <w:rPr>
          <w:rFonts w:ascii="Times New Roman" w:eastAsia="华文仿宋"/>
          <w:sz w:val="32"/>
          <w:szCs w:val="32"/>
        </w:rPr>
      </w:pPr>
    </w:p>
    <w:p>
      <w:pPr>
        <w:pStyle w:val="2"/>
        <w:jc w:val="center"/>
        <w:rPr>
          <w:rFonts w:ascii="Times New Roman" w:eastAsia="华文仿宋"/>
          <w:b/>
          <w:sz w:val="32"/>
          <w:szCs w:val="32"/>
        </w:rPr>
      </w:pPr>
      <w:r>
        <w:rPr>
          <w:rFonts w:ascii="Times New Roman" w:eastAsia="华文仿宋"/>
          <w:b/>
          <w:sz w:val="32"/>
          <w:szCs w:val="32"/>
        </w:rPr>
        <w:t>表1：</w:t>
      </w:r>
      <w:r>
        <w:rPr>
          <w:rFonts w:hint="eastAsia" w:ascii="Times New Roman" w:eastAsia="华文仿宋"/>
          <w:b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华文仿宋"/>
          <w:b/>
          <w:color w:val="000000"/>
          <w:sz w:val="32"/>
          <w:szCs w:val="32"/>
          <w:shd w:val="clear" w:color="auto" w:fill="FFFFFF"/>
        </w:rPr>
        <w:t>年居民消费价格比上年涨跌幅度</w:t>
      </w:r>
    </w:p>
    <w:tbl>
      <w:tblPr>
        <w:tblStyle w:val="5"/>
        <w:tblW w:w="87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4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本年累计（%）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居民消费价格指数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其中：食品类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衣着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居住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生活用品及服务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交通和通信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教育文化和娱乐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医疗保健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101.4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全年农林牧渔业总产值完成</w:t>
      </w:r>
      <w:r>
        <w:rPr>
          <w:rFonts w:hint="eastAsia" w:ascii="Times New Roman" w:hAnsi="Times New Roman" w:eastAsia="仿宋_GB2312"/>
          <w:sz w:val="32"/>
          <w:szCs w:val="32"/>
        </w:rPr>
        <w:t>356936</w:t>
      </w:r>
      <w:r>
        <w:rPr>
          <w:rFonts w:ascii="Times New Roman" w:hAnsi="Times New Roman" w:eastAsia="仿宋_GB2312"/>
          <w:sz w:val="32"/>
          <w:szCs w:val="32"/>
        </w:rPr>
        <w:t>万元。全年粮食种植面积20</w:t>
      </w:r>
      <w:r>
        <w:rPr>
          <w:rFonts w:hint="eastAsia" w:ascii="Times New Roman" w:hAnsi="Times New Roman" w:eastAsia="仿宋_GB2312"/>
          <w:sz w:val="32"/>
          <w:szCs w:val="32"/>
        </w:rPr>
        <w:t>733</w:t>
      </w:r>
      <w:r>
        <w:rPr>
          <w:rFonts w:ascii="Times New Roman" w:hAnsi="Times New Roman" w:eastAsia="仿宋_GB2312"/>
          <w:sz w:val="32"/>
          <w:szCs w:val="32"/>
        </w:rPr>
        <w:t>公顷。其中，中稻种植面积17</w:t>
      </w:r>
      <w:r>
        <w:rPr>
          <w:rFonts w:hint="eastAsia" w:ascii="Times New Roman" w:hAnsi="Times New Roman" w:eastAsia="仿宋_GB2312"/>
          <w:sz w:val="32"/>
          <w:szCs w:val="32"/>
        </w:rPr>
        <w:t>294</w:t>
      </w:r>
      <w:r>
        <w:rPr>
          <w:rFonts w:ascii="Times New Roman" w:hAnsi="Times New Roman" w:eastAsia="仿宋_GB2312"/>
          <w:sz w:val="32"/>
          <w:szCs w:val="32"/>
        </w:rPr>
        <w:t>公顷；</w:t>
      </w:r>
      <w:r>
        <w:rPr>
          <w:rFonts w:ascii="Times New Roman" w:hAnsi="Times New Roman" w:eastAsia="仿宋_GB2312"/>
          <w:color w:val="000000"/>
          <w:sz w:val="32"/>
          <w:szCs w:val="32"/>
        </w:rPr>
        <w:t>糖料种</w:t>
      </w:r>
      <w:r>
        <w:rPr>
          <w:rFonts w:ascii="Times New Roman" w:hAnsi="Times New Roman" w:eastAsia="仿宋_GB2312"/>
          <w:sz w:val="32"/>
          <w:szCs w:val="32"/>
        </w:rPr>
        <w:t>植面积</w:t>
      </w:r>
      <w:r>
        <w:rPr>
          <w:rFonts w:hint="eastAsia" w:ascii="Times New Roman" w:hAnsi="Times New Roman" w:eastAsia="仿宋_GB2312"/>
          <w:sz w:val="32"/>
          <w:szCs w:val="32"/>
        </w:rPr>
        <w:t>167</w:t>
      </w:r>
      <w:r>
        <w:rPr>
          <w:rFonts w:ascii="Times New Roman" w:hAnsi="Times New Roman" w:eastAsia="仿宋_GB2312"/>
          <w:sz w:val="32"/>
          <w:szCs w:val="32"/>
        </w:rPr>
        <w:t>公顷；油料种植面积</w:t>
      </w:r>
      <w:r>
        <w:rPr>
          <w:rFonts w:hint="eastAsia" w:ascii="Times New Roman" w:hAnsi="Times New Roman" w:eastAsia="仿宋_GB2312"/>
          <w:sz w:val="32"/>
          <w:szCs w:val="32"/>
        </w:rPr>
        <w:t>701</w:t>
      </w:r>
      <w:r>
        <w:rPr>
          <w:rFonts w:ascii="Times New Roman" w:hAnsi="Times New Roman" w:eastAsia="仿宋_GB2312"/>
          <w:sz w:val="32"/>
          <w:szCs w:val="32"/>
        </w:rPr>
        <w:t>8公顷；烟叶种植面积</w:t>
      </w:r>
      <w:r>
        <w:rPr>
          <w:rFonts w:hint="eastAsia" w:ascii="Times New Roman" w:hAnsi="Times New Roman" w:eastAsia="仿宋_GB2312"/>
          <w:sz w:val="32"/>
          <w:szCs w:val="32"/>
        </w:rPr>
        <w:t>141</w:t>
      </w:r>
      <w:r>
        <w:rPr>
          <w:rFonts w:ascii="Times New Roman" w:hAnsi="Times New Roman" w:eastAsia="仿宋_GB2312"/>
          <w:sz w:val="32"/>
          <w:szCs w:val="32"/>
        </w:rPr>
        <w:t>公顷；蔬菜种植面积4</w:t>
      </w:r>
      <w:r>
        <w:rPr>
          <w:rFonts w:hint="eastAsia" w:ascii="Times New Roman" w:hAnsi="Times New Roman" w:eastAsia="仿宋_GB2312"/>
          <w:sz w:val="32"/>
          <w:szCs w:val="32"/>
        </w:rPr>
        <w:t>760</w:t>
      </w:r>
      <w:r>
        <w:rPr>
          <w:rFonts w:ascii="Times New Roman" w:hAnsi="Times New Roman" w:eastAsia="仿宋_GB2312"/>
          <w:sz w:val="32"/>
          <w:szCs w:val="32"/>
        </w:rPr>
        <w:t>公顷。全年粮食产量13</w:t>
      </w:r>
      <w:r>
        <w:rPr>
          <w:rFonts w:hint="eastAsia" w:ascii="Times New Roman" w:hAnsi="Times New Roman" w:eastAsia="仿宋_GB2312"/>
          <w:sz w:val="32"/>
          <w:szCs w:val="32"/>
        </w:rPr>
        <w:t>4100</w:t>
      </w:r>
      <w:r>
        <w:rPr>
          <w:rFonts w:ascii="Times New Roman" w:hAnsi="Times New Roman" w:eastAsia="仿宋_GB2312"/>
          <w:sz w:val="32"/>
          <w:szCs w:val="32"/>
        </w:rPr>
        <w:t>吨</w:t>
      </w:r>
      <w:r>
        <w:rPr>
          <w:rFonts w:hint="eastAsia" w:ascii="Times New Roman" w:hAnsi="Times New Roman" w:eastAsia="仿宋_GB2312"/>
          <w:sz w:val="32"/>
          <w:szCs w:val="32"/>
        </w:rPr>
        <w:t>，下降2.9%</w:t>
      </w:r>
      <w:r>
        <w:rPr>
          <w:rFonts w:ascii="Times New Roman" w:hAnsi="Times New Roman" w:eastAsia="仿宋_GB2312"/>
          <w:sz w:val="32"/>
          <w:szCs w:val="32"/>
        </w:rPr>
        <w:t>。其中，油料产量</w:t>
      </w:r>
      <w:r>
        <w:rPr>
          <w:rFonts w:hint="eastAsia" w:ascii="Times New Roman" w:hAnsi="Times New Roman" w:eastAsia="仿宋_GB2312"/>
          <w:sz w:val="32"/>
          <w:szCs w:val="32"/>
        </w:rPr>
        <w:t>11002</w:t>
      </w:r>
      <w:r>
        <w:rPr>
          <w:rFonts w:ascii="Times New Roman" w:hAnsi="Times New Roman" w:eastAsia="仿宋_GB2312"/>
          <w:sz w:val="32"/>
          <w:szCs w:val="32"/>
        </w:rPr>
        <w:t>吨，增产4.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%；烟叶产量</w:t>
      </w:r>
      <w:r>
        <w:rPr>
          <w:rFonts w:hint="eastAsia" w:ascii="Times New Roman" w:hAnsi="Times New Roman" w:eastAsia="仿宋_GB2312"/>
          <w:sz w:val="32"/>
          <w:szCs w:val="32"/>
        </w:rPr>
        <w:t>607</w:t>
      </w:r>
      <w:r>
        <w:rPr>
          <w:rFonts w:ascii="Times New Roman" w:hAnsi="Times New Roman" w:eastAsia="仿宋_GB2312"/>
          <w:sz w:val="32"/>
          <w:szCs w:val="32"/>
        </w:rPr>
        <w:t>吨，增产</w:t>
      </w:r>
      <w:r>
        <w:rPr>
          <w:rFonts w:hint="eastAsia" w:ascii="Times New Roman" w:hAnsi="Times New Roman" w:eastAsia="仿宋_GB2312"/>
          <w:sz w:val="32"/>
          <w:szCs w:val="32"/>
        </w:rPr>
        <w:t>17.9</w:t>
      </w:r>
      <w:r>
        <w:rPr>
          <w:rFonts w:ascii="Times New Roman" w:hAnsi="Times New Roman" w:eastAsia="仿宋_GB2312"/>
          <w:sz w:val="32"/>
          <w:szCs w:val="32"/>
        </w:rPr>
        <w:t>%，蔬菜产量</w:t>
      </w:r>
      <w:r>
        <w:rPr>
          <w:rFonts w:hint="eastAsia" w:ascii="Times New Roman" w:hAnsi="Times New Roman" w:eastAsia="仿宋_GB2312"/>
          <w:sz w:val="32"/>
          <w:szCs w:val="32"/>
        </w:rPr>
        <w:t>95713</w:t>
      </w:r>
      <w:r>
        <w:rPr>
          <w:rFonts w:ascii="Times New Roman" w:hAnsi="Times New Roman" w:eastAsia="仿宋_GB2312"/>
          <w:sz w:val="32"/>
          <w:szCs w:val="32"/>
        </w:rPr>
        <w:t>吨，</w:t>
      </w:r>
      <w:r>
        <w:rPr>
          <w:rFonts w:hint="eastAsia" w:ascii="Times New Roman" w:hAnsi="Times New Roman" w:eastAsia="仿宋_GB2312"/>
          <w:sz w:val="32"/>
          <w:szCs w:val="32"/>
        </w:rPr>
        <w:t>下降8.1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全年猪牛羊禽肉产量3.</w:t>
      </w:r>
      <w:r>
        <w:rPr>
          <w:rFonts w:hint="eastAsia" w:ascii="Times New Roman" w:hAnsi="Times New Roman" w:eastAsia="仿宋_GB2312"/>
          <w:sz w:val="32"/>
          <w:szCs w:val="32"/>
        </w:rPr>
        <w:t>41</w:t>
      </w:r>
      <w:r>
        <w:rPr>
          <w:rFonts w:ascii="Times New Roman" w:hAnsi="Times New Roman" w:eastAsia="仿宋_GB2312"/>
          <w:sz w:val="32"/>
          <w:szCs w:val="32"/>
        </w:rPr>
        <w:t>万吨，比上年增长</w:t>
      </w:r>
      <w:r>
        <w:rPr>
          <w:rFonts w:hint="eastAsia" w:ascii="Times New Roman" w:hAnsi="Times New Roman" w:eastAsia="仿宋_GB2312"/>
          <w:sz w:val="32"/>
          <w:szCs w:val="32"/>
        </w:rPr>
        <w:t>10.7</w:t>
      </w:r>
      <w:r>
        <w:rPr>
          <w:rFonts w:ascii="Times New Roman" w:hAnsi="Times New Roman" w:eastAsia="仿宋_GB2312"/>
          <w:sz w:val="32"/>
          <w:szCs w:val="32"/>
        </w:rPr>
        <w:t>%。其中，猪肉产量</w:t>
      </w:r>
      <w:r>
        <w:rPr>
          <w:rFonts w:hint="eastAsia" w:ascii="Times New Roman" w:hAnsi="Times New Roman" w:eastAsia="仿宋_GB2312"/>
          <w:sz w:val="32"/>
          <w:szCs w:val="32"/>
        </w:rPr>
        <w:t>3.1</w:t>
      </w:r>
      <w:r>
        <w:rPr>
          <w:rFonts w:ascii="Times New Roman" w:hAnsi="Times New Roman" w:eastAsia="仿宋_GB2312"/>
          <w:sz w:val="32"/>
          <w:szCs w:val="32"/>
        </w:rPr>
        <w:t>万吨，比上年增长</w:t>
      </w:r>
      <w:r>
        <w:rPr>
          <w:rFonts w:hint="eastAsia" w:ascii="Times New Roman" w:hAnsi="Times New Roman" w:eastAsia="仿宋_GB2312"/>
          <w:sz w:val="32"/>
          <w:szCs w:val="32"/>
        </w:rPr>
        <w:t>11.1</w:t>
      </w:r>
      <w:r>
        <w:rPr>
          <w:rFonts w:ascii="Times New Roman" w:hAnsi="Times New Roman" w:eastAsia="仿宋_GB2312"/>
          <w:sz w:val="32"/>
          <w:szCs w:val="32"/>
        </w:rPr>
        <w:t>%；禽蛋产量0.2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万吨。年末生猪存栏</w:t>
      </w:r>
      <w:r>
        <w:rPr>
          <w:rFonts w:hint="eastAsia" w:ascii="Times New Roman" w:hAnsi="Times New Roman" w:eastAsia="仿宋_GB2312"/>
          <w:sz w:val="32"/>
          <w:szCs w:val="32"/>
        </w:rPr>
        <w:t>29.43</w:t>
      </w:r>
      <w:r>
        <w:rPr>
          <w:rFonts w:ascii="Times New Roman" w:hAnsi="Times New Roman" w:eastAsia="仿宋_GB2312"/>
          <w:sz w:val="32"/>
          <w:szCs w:val="32"/>
        </w:rPr>
        <w:t>万头，比上年末增长</w:t>
      </w:r>
      <w:r>
        <w:rPr>
          <w:rFonts w:hint="eastAsia" w:ascii="Times New Roman" w:hAnsi="Times New Roman" w:eastAsia="仿宋_GB2312"/>
          <w:sz w:val="32"/>
          <w:szCs w:val="32"/>
        </w:rPr>
        <w:t>0.7</w:t>
      </w:r>
      <w:r>
        <w:rPr>
          <w:rFonts w:ascii="Times New Roman" w:hAnsi="Times New Roman" w:eastAsia="仿宋_GB2312"/>
          <w:sz w:val="32"/>
          <w:szCs w:val="32"/>
        </w:rPr>
        <w:t>%；全年生猪出栏</w:t>
      </w:r>
      <w:r>
        <w:rPr>
          <w:rFonts w:hint="eastAsia" w:ascii="Times New Roman" w:hAnsi="Times New Roman" w:eastAsia="仿宋_GB2312"/>
          <w:sz w:val="32"/>
          <w:szCs w:val="32"/>
        </w:rPr>
        <w:t>42.25</w:t>
      </w:r>
      <w:r>
        <w:rPr>
          <w:rFonts w:ascii="Times New Roman" w:hAnsi="Times New Roman" w:eastAsia="仿宋_GB2312"/>
          <w:sz w:val="32"/>
          <w:szCs w:val="32"/>
        </w:rPr>
        <w:t>万头，比上年增长</w:t>
      </w:r>
      <w:r>
        <w:rPr>
          <w:rFonts w:hint="eastAsia" w:ascii="Times New Roman" w:hAnsi="Times New Roman" w:eastAsia="仿宋_GB2312"/>
          <w:sz w:val="32"/>
          <w:szCs w:val="32"/>
        </w:rPr>
        <w:t>11.2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全年全部工业增加值</w:t>
      </w:r>
      <w:r>
        <w:rPr>
          <w:rFonts w:hint="eastAsia" w:ascii="Times New Roman" w:hAnsi="Times New Roman" w:eastAsia="仿宋_GB2312"/>
          <w:sz w:val="32"/>
          <w:szCs w:val="32"/>
        </w:rPr>
        <w:t>22.1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6.2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hAnsi="Times New Roman" w:eastAsia="仿宋_GB2312"/>
          <w:color w:val="FF0000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分门类看，采矿业增长</w:t>
      </w:r>
      <w:r>
        <w:rPr>
          <w:rFonts w:hint="eastAsia" w:ascii="Times New Roman" w:hAnsi="Times New Roman" w:eastAsia="仿宋_GB2312"/>
          <w:sz w:val="32"/>
          <w:szCs w:val="32"/>
        </w:rPr>
        <w:t>11.1</w:t>
      </w:r>
      <w:r>
        <w:rPr>
          <w:rFonts w:ascii="Times New Roman" w:hAnsi="Times New Roman" w:eastAsia="仿宋_GB2312"/>
          <w:sz w:val="32"/>
          <w:szCs w:val="32"/>
        </w:rPr>
        <w:t>%，制造业增长</w:t>
      </w:r>
      <w:r>
        <w:rPr>
          <w:rFonts w:hint="eastAsia" w:ascii="Times New Roman" w:hAnsi="Times New Roman" w:eastAsia="仿宋_GB2312"/>
          <w:sz w:val="32"/>
          <w:szCs w:val="32"/>
        </w:rPr>
        <w:t>6.2</w:t>
      </w:r>
      <w:r>
        <w:rPr>
          <w:rFonts w:ascii="Times New Roman" w:hAnsi="Times New Roman" w:eastAsia="仿宋_GB2312"/>
          <w:sz w:val="32"/>
          <w:szCs w:val="32"/>
        </w:rPr>
        <w:t>%，电力、热力、燃气及水生产和供应业增长</w:t>
      </w:r>
      <w:r>
        <w:rPr>
          <w:rFonts w:hint="eastAsia" w:ascii="Times New Roman" w:hAnsi="Times New Roman" w:eastAsia="仿宋_GB2312"/>
          <w:sz w:val="32"/>
          <w:szCs w:val="32"/>
        </w:rPr>
        <w:t>3.9</w:t>
      </w:r>
      <w:r>
        <w:rPr>
          <w:rFonts w:ascii="Times New Roman" w:hAnsi="Times New Roman" w:eastAsia="仿宋_GB2312"/>
          <w:sz w:val="32"/>
          <w:szCs w:val="32"/>
        </w:rPr>
        <w:t>%。规模以上工业增加值增长</w:t>
      </w:r>
      <w:r>
        <w:rPr>
          <w:rFonts w:hint="eastAsia" w:ascii="Times New Roman" w:hAnsi="Times New Roman" w:eastAsia="仿宋_GB2312"/>
          <w:sz w:val="32"/>
          <w:szCs w:val="32"/>
        </w:rPr>
        <w:t>7.9</w:t>
      </w:r>
      <w:r>
        <w:rPr>
          <w:rFonts w:ascii="Times New Roman" w:hAnsi="Times New Roman" w:eastAsia="仿宋_GB2312"/>
          <w:sz w:val="32"/>
          <w:szCs w:val="32"/>
        </w:rPr>
        <w:t>%。规模以上工业企业实现利润总额</w:t>
      </w: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34</w:t>
      </w:r>
      <w:r>
        <w:rPr>
          <w:rFonts w:ascii="Times New Roman" w:hAnsi="Times New Roman" w:eastAsia="仿宋_GB2312"/>
          <w:color w:val="000000"/>
          <w:sz w:val="32"/>
          <w:szCs w:val="32"/>
        </w:rPr>
        <w:t>亿元，</w:t>
      </w:r>
      <w:r>
        <w:rPr>
          <w:rFonts w:ascii="Times New Roman" w:hAnsi="Times New Roman" w:eastAsia="仿宋_GB2312"/>
          <w:sz w:val="32"/>
          <w:szCs w:val="32"/>
        </w:rPr>
        <w:t>增长1</w:t>
      </w:r>
      <w:r>
        <w:rPr>
          <w:rFonts w:hint="eastAsia" w:ascii="Times New Roman" w:hAnsi="Times New Roman" w:eastAsia="仿宋_GB2312"/>
          <w:sz w:val="32"/>
          <w:szCs w:val="32"/>
        </w:rPr>
        <w:t>2.9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全年全社会建筑业增加值</w:t>
      </w:r>
      <w:r>
        <w:rPr>
          <w:rFonts w:hint="eastAsia" w:ascii="Times New Roman" w:hAnsi="Times New Roman" w:eastAsia="仿宋_GB2312"/>
          <w:sz w:val="32"/>
          <w:szCs w:val="32"/>
        </w:rPr>
        <w:t>4.22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11.7</w:t>
      </w:r>
      <w:r>
        <w:rPr>
          <w:rFonts w:ascii="Times New Roman" w:hAnsi="Times New Roman" w:eastAsia="仿宋_GB2312"/>
          <w:sz w:val="32"/>
          <w:szCs w:val="32"/>
        </w:rPr>
        <w:t>%。全县房屋建筑施工面积</w:t>
      </w:r>
      <w:r>
        <w:rPr>
          <w:rFonts w:hint="eastAsia" w:ascii="Times New Roman" w:hAnsi="Times New Roman" w:eastAsia="仿宋_GB2312"/>
          <w:sz w:val="32"/>
          <w:szCs w:val="32"/>
        </w:rPr>
        <w:t>29.51</w:t>
      </w:r>
      <w:r>
        <w:rPr>
          <w:rFonts w:ascii="Times New Roman" w:hAnsi="Times New Roman" w:eastAsia="仿宋_GB2312"/>
          <w:sz w:val="32"/>
          <w:szCs w:val="32"/>
        </w:rPr>
        <w:t>万平方米，比上年下降</w:t>
      </w:r>
      <w:r>
        <w:rPr>
          <w:rFonts w:hint="eastAsia" w:ascii="Times New Roman" w:hAnsi="Times New Roman" w:eastAsia="仿宋_GB2312"/>
          <w:sz w:val="32"/>
          <w:szCs w:val="32"/>
        </w:rPr>
        <w:t>16.5</w:t>
      </w:r>
      <w:r>
        <w:rPr>
          <w:rFonts w:ascii="Times New Roman" w:hAnsi="Times New Roman" w:eastAsia="仿宋_GB2312"/>
          <w:sz w:val="32"/>
          <w:szCs w:val="32"/>
        </w:rPr>
        <w:t>%；房屋建筑竣工面积</w:t>
      </w:r>
      <w:r>
        <w:rPr>
          <w:rFonts w:hint="eastAsia" w:ascii="Times New Roman" w:hAnsi="Times New Roman" w:eastAsia="仿宋_GB2312"/>
          <w:sz w:val="32"/>
          <w:szCs w:val="32"/>
        </w:rPr>
        <w:t>12.26</w:t>
      </w:r>
      <w:r>
        <w:rPr>
          <w:rFonts w:ascii="Times New Roman" w:hAnsi="Times New Roman" w:eastAsia="仿宋_GB2312"/>
          <w:sz w:val="32"/>
          <w:szCs w:val="32"/>
        </w:rPr>
        <w:t>万平方米，比上年下降</w:t>
      </w:r>
      <w:r>
        <w:rPr>
          <w:rFonts w:hint="eastAsia" w:ascii="Times New Roman" w:hAnsi="Times New Roman" w:eastAsia="仿宋_GB2312"/>
          <w:sz w:val="32"/>
          <w:szCs w:val="32"/>
        </w:rPr>
        <w:t>20.7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全年批发和零售业增加值</w:t>
      </w:r>
      <w:r>
        <w:rPr>
          <w:rFonts w:hint="eastAsia" w:ascii="Times New Roman" w:hAnsi="Times New Roman" w:eastAsia="仿宋_GB2312"/>
          <w:sz w:val="32"/>
          <w:szCs w:val="32"/>
        </w:rPr>
        <w:t>6.86</w:t>
      </w:r>
      <w:r>
        <w:rPr>
          <w:rFonts w:ascii="Times New Roman" w:hAnsi="Times New Roman" w:eastAsia="仿宋_GB2312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sz w:val="32"/>
          <w:szCs w:val="32"/>
        </w:rPr>
        <w:t>下降0.5</w:t>
      </w:r>
      <w:r>
        <w:rPr>
          <w:rFonts w:ascii="Times New Roman" w:hAnsi="Times New Roman" w:eastAsia="仿宋_GB2312"/>
          <w:sz w:val="32"/>
          <w:szCs w:val="32"/>
        </w:rPr>
        <w:t>%；交通运输、仓储和邮政业增加值9.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8亿元，比上年增长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.8%；住宿和餐饮业增加值</w:t>
      </w:r>
      <w:r>
        <w:rPr>
          <w:rFonts w:hint="eastAsia" w:ascii="Times New Roman" w:hAnsi="Times New Roman" w:eastAsia="仿宋_GB2312"/>
          <w:sz w:val="32"/>
          <w:szCs w:val="32"/>
        </w:rPr>
        <w:t>3.16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2.4</w:t>
      </w:r>
      <w:r>
        <w:rPr>
          <w:rFonts w:ascii="Times New Roman" w:hAnsi="Times New Roman" w:eastAsia="仿宋_GB2312"/>
          <w:sz w:val="32"/>
          <w:szCs w:val="32"/>
        </w:rPr>
        <w:t>%；金融业增加值</w:t>
      </w:r>
      <w:r>
        <w:rPr>
          <w:rFonts w:hint="eastAsia" w:ascii="Times New Roman" w:hAnsi="Times New Roman" w:eastAsia="仿宋_GB2312"/>
          <w:sz w:val="32"/>
          <w:szCs w:val="32"/>
        </w:rPr>
        <w:t>4.47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9.7</w:t>
      </w:r>
      <w:r>
        <w:rPr>
          <w:rFonts w:ascii="Times New Roman" w:hAnsi="Times New Roman" w:eastAsia="仿宋_GB2312"/>
          <w:sz w:val="32"/>
          <w:szCs w:val="32"/>
        </w:rPr>
        <w:t>%；房地产业增加值5.</w:t>
      </w:r>
      <w:r>
        <w:rPr>
          <w:rFonts w:hint="eastAsia" w:ascii="Times New Roman" w:hAnsi="Times New Roman" w:eastAsia="仿宋_GB2312"/>
          <w:sz w:val="32"/>
          <w:szCs w:val="32"/>
        </w:rPr>
        <w:t>09</w:t>
      </w:r>
      <w:r>
        <w:rPr>
          <w:rFonts w:ascii="Times New Roman" w:hAnsi="Times New Roman" w:eastAsia="仿宋_GB2312"/>
          <w:sz w:val="32"/>
          <w:szCs w:val="32"/>
        </w:rPr>
        <w:t>亿元，比上年下降</w:t>
      </w:r>
      <w:r>
        <w:rPr>
          <w:rFonts w:hint="eastAsia" w:ascii="Times New Roman" w:hAnsi="Times New Roman" w:eastAsia="仿宋_GB2312"/>
          <w:sz w:val="32"/>
          <w:szCs w:val="32"/>
        </w:rPr>
        <w:t>13</w:t>
      </w:r>
      <w:r>
        <w:rPr>
          <w:rFonts w:ascii="Times New Roman" w:hAnsi="Times New Roman" w:eastAsia="仿宋_GB2312"/>
          <w:sz w:val="32"/>
          <w:szCs w:val="32"/>
        </w:rPr>
        <w:t>%；信息传输、软件和信息技术服务业增加值</w:t>
      </w:r>
      <w:r>
        <w:rPr>
          <w:rFonts w:hint="eastAsia" w:ascii="Times New Roman" w:hAnsi="Times New Roman" w:eastAsia="仿宋_GB2312"/>
          <w:sz w:val="32"/>
          <w:szCs w:val="32"/>
        </w:rPr>
        <w:t>2.19</w:t>
      </w:r>
      <w:r>
        <w:rPr>
          <w:rFonts w:ascii="Times New Roman" w:hAnsi="Times New Roman" w:eastAsia="仿宋_GB2312"/>
          <w:sz w:val="32"/>
          <w:szCs w:val="32"/>
        </w:rPr>
        <w:t>亿元，比上年增长1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%；租赁和商务服务业增加值2.</w:t>
      </w:r>
      <w:r>
        <w:rPr>
          <w:rFonts w:hint="eastAsia" w:ascii="Times New Roman" w:hAnsi="Times New Roman" w:eastAsia="仿宋_GB2312"/>
          <w:sz w:val="32"/>
          <w:szCs w:val="32"/>
        </w:rPr>
        <w:t>99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全年社会消费品零售总额3</w:t>
      </w:r>
      <w:r>
        <w:rPr>
          <w:rFonts w:hint="eastAsia" w:ascii="Times New Roman" w:hAnsi="Times New Roman" w:eastAsia="仿宋_GB2312"/>
          <w:sz w:val="32"/>
          <w:szCs w:val="32"/>
        </w:rPr>
        <w:t>4.14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2.4</w:t>
      </w:r>
      <w:r>
        <w:rPr>
          <w:rFonts w:ascii="Times New Roman" w:hAnsi="Times New Roman" w:eastAsia="仿宋_GB2312"/>
          <w:sz w:val="32"/>
          <w:szCs w:val="32"/>
        </w:rPr>
        <w:t>%。按经营地统计，城镇消费品零售额2</w:t>
      </w:r>
      <w:r>
        <w:rPr>
          <w:rFonts w:hint="eastAsia" w:ascii="Times New Roman" w:hAnsi="Times New Roman" w:eastAsia="仿宋_GB2312"/>
          <w:sz w:val="32"/>
          <w:szCs w:val="32"/>
        </w:rPr>
        <w:t>7.22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2.4</w:t>
      </w:r>
      <w:r>
        <w:rPr>
          <w:rFonts w:ascii="Times New Roman" w:hAnsi="Times New Roman" w:eastAsia="仿宋_GB2312"/>
          <w:sz w:val="32"/>
          <w:szCs w:val="32"/>
        </w:rPr>
        <w:t>%；乡村消费品零售额</w:t>
      </w:r>
      <w:r>
        <w:rPr>
          <w:rFonts w:hint="eastAsia" w:ascii="Times New Roman" w:hAnsi="Times New Roman" w:eastAsia="仿宋_GB2312"/>
          <w:sz w:val="32"/>
          <w:szCs w:val="32"/>
        </w:rPr>
        <w:t>6.92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2.7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表2：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年社会消费品零售总额及其增长速度</w:t>
      </w:r>
    </w:p>
    <w:tbl>
      <w:tblPr>
        <w:tblStyle w:val="5"/>
        <w:tblpPr w:leftFromText="180" w:rightFromText="180" w:vertAnchor="text" w:horzAnchor="page" w:tblpX="1544" w:tblpY="250"/>
        <w:tblOverlap w:val="never"/>
        <w:tblW w:w="92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1414"/>
        <w:gridCol w:w="1847"/>
        <w:gridCol w:w="2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绝对数（现价）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社会消费品零售总额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341370.3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按销售单位所在地分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#城镇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272163.5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乡村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69206.8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限额以上法人批发零售企业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商品零售额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#粮油、食品类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5687.5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饮料、烟酒类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服装、鞋帽、针纺织品类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129.4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日用品类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173.4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15.6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五金、电料类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11.3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52.7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家用电器和音像器材类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825.9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18.4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文化办公用品类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747.1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石油及制品类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5132.4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汽车类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1760.1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12.0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六、固定资产投资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全年全社会固定资产投资比上年增长1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%。其中，民间投资增长6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;高新技术产业投资增长32.5%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全年房地产开发投资</w:t>
      </w:r>
      <w:r>
        <w:rPr>
          <w:rFonts w:hint="eastAsia" w:ascii="Times New Roman" w:hAnsi="Times New Roman" w:eastAsia="仿宋_GB2312"/>
          <w:sz w:val="32"/>
          <w:szCs w:val="32"/>
        </w:rPr>
        <w:t>下降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5.9</w:t>
      </w:r>
      <w:r>
        <w:rPr>
          <w:rFonts w:ascii="Times New Roman" w:hAnsi="Times New Roman" w:eastAsia="仿宋_GB2312"/>
          <w:sz w:val="32"/>
          <w:szCs w:val="32"/>
        </w:rPr>
        <w:t>%。其中年末商品房销售面积</w:t>
      </w:r>
      <w:r>
        <w:rPr>
          <w:rFonts w:hint="eastAsia" w:ascii="Times New Roman" w:hAnsi="Times New Roman" w:eastAsia="仿宋_GB2312"/>
          <w:sz w:val="32"/>
          <w:szCs w:val="32"/>
        </w:rPr>
        <w:t>7.86</w:t>
      </w:r>
      <w:r>
        <w:rPr>
          <w:rFonts w:ascii="Times New Roman" w:hAnsi="Times New Roman" w:eastAsia="仿宋_GB2312"/>
          <w:sz w:val="32"/>
          <w:szCs w:val="32"/>
        </w:rPr>
        <w:t>万平方米，下降</w:t>
      </w:r>
      <w:r>
        <w:rPr>
          <w:rFonts w:hint="eastAsia" w:ascii="Times New Roman" w:hAnsi="Times New Roman" w:eastAsia="仿宋_GB2312"/>
          <w:sz w:val="32"/>
          <w:szCs w:val="32"/>
        </w:rPr>
        <w:t>73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七、财政金融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全年地方一般公共预算收入</w:t>
      </w:r>
      <w:r>
        <w:rPr>
          <w:rFonts w:hint="eastAsia" w:ascii="Times New Roman" w:hAnsi="Times New Roman" w:eastAsia="仿宋_GB2312"/>
          <w:sz w:val="32"/>
          <w:szCs w:val="32"/>
        </w:rPr>
        <w:t>5.36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37.1</w:t>
      </w:r>
      <w:r>
        <w:rPr>
          <w:rFonts w:ascii="Times New Roman" w:hAnsi="Times New Roman" w:eastAsia="仿宋_GB2312"/>
          <w:sz w:val="32"/>
          <w:szCs w:val="32"/>
        </w:rPr>
        <w:t>%。其中税收收入</w:t>
      </w:r>
      <w:r>
        <w:rPr>
          <w:rFonts w:hint="eastAsia" w:ascii="Times New Roman" w:hAnsi="Times New Roman" w:eastAsia="仿宋_GB2312"/>
          <w:sz w:val="32"/>
          <w:szCs w:val="32"/>
        </w:rPr>
        <w:t>3.75</w:t>
      </w:r>
      <w:r>
        <w:rPr>
          <w:rFonts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</w:rPr>
        <w:t>30.7</w:t>
      </w:r>
      <w:r>
        <w:rPr>
          <w:rFonts w:ascii="Times New Roman" w:hAnsi="Times New Roman" w:eastAsia="仿宋_GB2312"/>
          <w:sz w:val="32"/>
          <w:szCs w:val="32"/>
        </w:rPr>
        <w:t>%。地方一般公共预算支出2</w:t>
      </w:r>
      <w:r>
        <w:rPr>
          <w:rFonts w:hint="eastAsia" w:ascii="Times New Roman" w:hAnsi="Times New Roman" w:eastAsia="仿宋_GB2312"/>
          <w:sz w:val="32"/>
          <w:szCs w:val="32"/>
        </w:rPr>
        <w:t>8.99</w:t>
      </w:r>
      <w:r>
        <w:rPr>
          <w:rFonts w:ascii="Times New Roman" w:hAnsi="Times New Roman" w:eastAsia="仿宋_GB2312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sz w:val="32"/>
          <w:szCs w:val="32"/>
        </w:rPr>
        <w:t>增长9.5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年末全部金融机构本外币各项存款余额</w:t>
      </w:r>
      <w:r>
        <w:rPr>
          <w:rFonts w:hint="eastAsia" w:ascii="Times New Roman" w:hAnsi="Times New Roman" w:eastAsia="仿宋_GB2312"/>
          <w:sz w:val="32"/>
          <w:szCs w:val="32"/>
        </w:rPr>
        <w:t>131.8</w:t>
      </w:r>
      <w:r>
        <w:rPr>
          <w:rFonts w:ascii="Times New Roman" w:hAnsi="Times New Roman" w:eastAsia="仿宋_GB2312"/>
          <w:sz w:val="32"/>
          <w:szCs w:val="32"/>
        </w:rPr>
        <w:t>亿元，比上年末增长</w:t>
      </w:r>
      <w:r>
        <w:rPr>
          <w:rFonts w:hint="eastAsia" w:ascii="Times New Roman" w:hAnsi="Times New Roman" w:eastAsia="仿宋_GB2312"/>
          <w:sz w:val="32"/>
          <w:szCs w:val="32"/>
        </w:rPr>
        <w:t>13</w:t>
      </w:r>
      <w:r>
        <w:rPr>
          <w:rFonts w:ascii="Times New Roman" w:hAnsi="Times New Roman" w:eastAsia="仿宋_GB2312"/>
          <w:sz w:val="32"/>
          <w:szCs w:val="32"/>
        </w:rPr>
        <w:t>%，其中住户存款余额</w:t>
      </w:r>
      <w:r>
        <w:rPr>
          <w:rFonts w:hint="eastAsia" w:ascii="Times New Roman" w:hAnsi="Times New Roman" w:eastAsia="仿宋_GB2312"/>
          <w:sz w:val="32"/>
          <w:szCs w:val="32"/>
        </w:rPr>
        <w:t>110.8</w:t>
      </w:r>
      <w:r>
        <w:rPr>
          <w:rFonts w:ascii="Times New Roman" w:hAnsi="Times New Roman" w:eastAsia="仿宋_GB2312"/>
          <w:sz w:val="32"/>
          <w:szCs w:val="32"/>
        </w:rPr>
        <w:t>亿元，比上年末增长</w:t>
      </w:r>
      <w:r>
        <w:rPr>
          <w:rFonts w:hint="eastAsia" w:ascii="Times New Roman" w:hAnsi="Times New Roman" w:eastAsia="仿宋_GB2312"/>
          <w:sz w:val="32"/>
          <w:szCs w:val="32"/>
        </w:rPr>
        <w:t>12.7</w:t>
      </w:r>
      <w:r>
        <w:rPr>
          <w:rFonts w:ascii="Times New Roman" w:hAnsi="Times New Roman" w:eastAsia="仿宋_GB2312"/>
          <w:sz w:val="32"/>
          <w:szCs w:val="32"/>
        </w:rPr>
        <w:t>%。全部金融机构本外币各项贷款余额</w:t>
      </w:r>
      <w:r>
        <w:rPr>
          <w:rFonts w:hint="eastAsia" w:ascii="Times New Roman" w:hAnsi="Times New Roman" w:eastAsia="仿宋_GB2312"/>
          <w:sz w:val="32"/>
          <w:szCs w:val="32"/>
        </w:rPr>
        <w:t>82.6</w:t>
      </w:r>
      <w:r>
        <w:rPr>
          <w:rFonts w:ascii="Times New Roman" w:hAnsi="Times New Roman" w:eastAsia="仿宋_GB2312"/>
          <w:sz w:val="32"/>
          <w:szCs w:val="32"/>
        </w:rPr>
        <w:t>亿元，比上年末增长1</w:t>
      </w:r>
      <w:r>
        <w:rPr>
          <w:rFonts w:hint="eastAsia" w:ascii="Times New Roman" w:hAnsi="Times New Roman" w:eastAsia="仿宋_GB2312"/>
          <w:sz w:val="32"/>
          <w:szCs w:val="32"/>
        </w:rPr>
        <w:t>7.9</w:t>
      </w:r>
      <w:r>
        <w:rPr>
          <w:rFonts w:ascii="Times New Roman" w:hAnsi="Times New Roman" w:eastAsia="仿宋_GB2312"/>
          <w:sz w:val="32"/>
          <w:szCs w:val="32"/>
        </w:rPr>
        <w:t>%，其中住户贷款余额</w:t>
      </w:r>
      <w:r>
        <w:rPr>
          <w:rFonts w:hint="eastAsia" w:ascii="Times New Roman" w:hAnsi="Times New Roman" w:eastAsia="仿宋_GB2312"/>
          <w:sz w:val="32"/>
          <w:szCs w:val="32"/>
        </w:rPr>
        <w:t>40.9</w:t>
      </w:r>
      <w:r>
        <w:rPr>
          <w:rFonts w:ascii="Times New Roman" w:hAnsi="Times New Roman" w:eastAsia="仿宋_GB2312"/>
          <w:sz w:val="32"/>
          <w:szCs w:val="32"/>
        </w:rPr>
        <w:t>亿元，比上年末增长1</w:t>
      </w:r>
      <w:r>
        <w:rPr>
          <w:rFonts w:hint="eastAsia" w:ascii="Times New Roman" w:hAnsi="Times New Roman" w:eastAsia="仿宋_GB2312"/>
          <w:sz w:val="32"/>
          <w:szCs w:val="32"/>
        </w:rPr>
        <w:t>1.9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2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表3：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年地方一般公共预算收入及其增长速度</w:t>
      </w:r>
    </w:p>
    <w:tbl>
      <w:tblPr>
        <w:tblStyle w:val="5"/>
        <w:tblW w:w="92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1727"/>
        <w:gridCol w:w="2020"/>
        <w:gridCol w:w="2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绝对数（现价）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一般公共预算收入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68130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17.6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#地方收入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53573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#税收收入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37528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非税收入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16045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54.9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上划中央“两税”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8739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-18.6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上划中央所得税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3585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-18.2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一般公共预算支出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289885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#一般公共服务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26561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100.3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56781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科学技术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5488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文化体育与传媒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3813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-27.4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社会保障和就业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34517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-10.8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医疗卫生与计划生育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27411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-14.1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3268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-76.2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城乡社区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29991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66.4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农林水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59002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15.9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住房保障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4500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-45.4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#民生支出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234789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2.5 </w:t>
            </w:r>
          </w:p>
        </w:tc>
      </w:tr>
    </w:tbl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表4：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年末金融机构本外币存贷款余额</w:t>
      </w:r>
    </w:p>
    <w:tbl>
      <w:tblPr>
        <w:tblStyle w:val="5"/>
        <w:tblW w:w="93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6"/>
        <w:gridCol w:w="1328"/>
        <w:gridCol w:w="1778"/>
        <w:gridCol w:w="2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绝对数（现价）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8"/>
                <w:szCs w:val="28"/>
              </w:rPr>
              <w:t>年末金融机构本外币各项存款余额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1317633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13.0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其中：境内存款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1317447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13.0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#住户存款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1108495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12.7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活期存款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460803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定期及其他存款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647692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17.6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非金融企业存款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83618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36.9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活期存款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72409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40.9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定期及其他存款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11209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15.7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境外存款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36.8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8"/>
                <w:szCs w:val="28"/>
              </w:rPr>
              <w:t>年末金融机构本外币各项贷款余额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825833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17.9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其中：境内贷款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825833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17.9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#住户贷款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408733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短期贷款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110063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中长期贷款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298669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非金融企业及机关团体贷款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417101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24.6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短期贷款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30491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中长期贷款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345957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16.6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八、居民收入消费和社会保障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全年全县居民人均可支配收入</w:t>
      </w:r>
      <w:r>
        <w:rPr>
          <w:rFonts w:hint="eastAsia" w:ascii="Times New Roman" w:hAnsi="Times New Roman" w:eastAsia="仿宋_GB2312"/>
          <w:sz w:val="32"/>
          <w:szCs w:val="32"/>
        </w:rPr>
        <w:t>20652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5.4</w:t>
      </w:r>
      <w:r>
        <w:rPr>
          <w:rFonts w:ascii="Times New Roman" w:hAnsi="Times New Roman" w:eastAsia="仿宋_GB2312"/>
          <w:sz w:val="32"/>
          <w:szCs w:val="32"/>
        </w:rPr>
        <w:t>%。按常住地分，城镇居民人均可支配收入</w:t>
      </w:r>
      <w:r>
        <w:rPr>
          <w:rFonts w:hint="eastAsia" w:ascii="Times New Roman" w:hAnsi="Times New Roman" w:eastAsia="仿宋_GB2312"/>
          <w:sz w:val="32"/>
          <w:szCs w:val="32"/>
        </w:rPr>
        <w:t>28344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4.3</w:t>
      </w:r>
      <w:r>
        <w:rPr>
          <w:rFonts w:ascii="Times New Roman" w:hAnsi="Times New Roman" w:eastAsia="仿宋_GB2312"/>
          <w:sz w:val="32"/>
          <w:szCs w:val="32"/>
        </w:rPr>
        <w:t>%。农村居民人均可支配收入1</w:t>
      </w:r>
      <w:r>
        <w:rPr>
          <w:rFonts w:hint="eastAsia" w:ascii="Times New Roman" w:hAnsi="Times New Roman" w:eastAsia="仿宋_GB2312"/>
          <w:sz w:val="32"/>
          <w:szCs w:val="32"/>
        </w:rPr>
        <w:t>4151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6.6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全年全县居民人均消费支出1</w:t>
      </w:r>
      <w:r>
        <w:rPr>
          <w:rFonts w:hint="eastAsia" w:ascii="Times New Roman" w:hAnsi="Times New Roman" w:eastAsia="仿宋_GB2312"/>
          <w:sz w:val="32"/>
          <w:szCs w:val="32"/>
        </w:rPr>
        <w:t>5182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4.8</w:t>
      </w:r>
      <w:r>
        <w:rPr>
          <w:rFonts w:ascii="Times New Roman" w:hAnsi="Times New Roman" w:eastAsia="仿宋_GB2312"/>
          <w:sz w:val="32"/>
          <w:szCs w:val="32"/>
        </w:rPr>
        <w:t>%。按常住地分，城镇居民人均消费支出18</w:t>
      </w:r>
      <w:r>
        <w:rPr>
          <w:rFonts w:hint="eastAsia" w:ascii="Times New Roman" w:hAnsi="Times New Roman" w:eastAsia="仿宋_GB2312"/>
          <w:sz w:val="32"/>
          <w:szCs w:val="32"/>
        </w:rPr>
        <w:t>769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3.2</w:t>
      </w:r>
      <w:r>
        <w:rPr>
          <w:rFonts w:ascii="Times New Roman" w:hAnsi="Times New Roman" w:eastAsia="仿宋_GB2312"/>
          <w:sz w:val="32"/>
          <w:szCs w:val="32"/>
        </w:rPr>
        <w:t>%；农村居民人均消费支出1</w:t>
      </w:r>
      <w:r>
        <w:rPr>
          <w:rFonts w:hint="eastAsia" w:ascii="Times New Roman" w:hAnsi="Times New Roman" w:eastAsia="仿宋_GB2312"/>
          <w:sz w:val="32"/>
          <w:szCs w:val="32"/>
        </w:rPr>
        <w:t>2150</w:t>
      </w:r>
      <w:r>
        <w:rPr>
          <w:rFonts w:ascii="Times New Roman" w:hAnsi="Times New Roman" w:eastAsia="仿宋_GB2312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sz w:val="32"/>
          <w:szCs w:val="32"/>
        </w:rPr>
        <w:t>6.6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62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表5:</w:t>
      </w:r>
      <w:r>
        <w:rPr>
          <w:rFonts w:hint="eastAsia" w:ascii="Times New Roman" w:hAnsi="Times New Roman" w:eastAsia="仿宋_GB2312"/>
          <w:b/>
          <w:sz w:val="32"/>
          <w:szCs w:val="32"/>
        </w:rPr>
        <w:t>2022</w:t>
      </w:r>
      <w:r>
        <w:rPr>
          <w:rFonts w:ascii="Times New Roman" w:hAnsi="Times New Roman" w:eastAsia="仿宋_GB2312"/>
          <w:b/>
          <w:sz w:val="32"/>
          <w:szCs w:val="32"/>
        </w:rPr>
        <w:t>年城乡居民人均收支情况表</w:t>
      </w:r>
    </w:p>
    <w:tbl>
      <w:tblPr>
        <w:tblStyle w:val="5"/>
        <w:tblW w:w="91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6"/>
        <w:gridCol w:w="1209"/>
        <w:gridCol w:w="1778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Header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绝对数（现价）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全体居民人均可支配收入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20652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贫困地区（贫困县）农村居民人均可支配收入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14151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城镇居民人均可支配收入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28344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按类别分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#工资性收入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13006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经营净收入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8497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转移净收入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财产净收入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5960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全体居民人均消费支出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15182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城镇居民人均消费支出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18769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#食品烟酒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6345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衣着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1477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居住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3189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生活用品及服务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1161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交通通信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1466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教育文化娱乐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3233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医疗保健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1557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其他用品和服务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城镇居民家庭恩格尔系数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33.8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城镇居民人均住房面积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37.3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农村居民人均可支配收入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14151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农村居民人均可支配收入实际增长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按类别分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#工资性收入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7048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经营净收入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3078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转移净收入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财产净收入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3751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农村居民人均消费支出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12150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#食品烟酒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4031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衣着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626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居住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2980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生活用品及服务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706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交通通信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1458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教育文化娱乐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1268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医疗保健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890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其他用品和服务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农村居民家庭恩格尔系数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农村居民人均住房面积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67.1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年末全县</w:t>
      </w:r>
      <w:r>
        <w:rPr>
          <w:rFonts w:ascii="Times New Roman" w:hAnsi="Times New Roman" w:eastAsia="仿宋_GB2312"/>
          <w:spacing w:val="-4"/>
          <w:sz w:val="32"/>
          <w:szCs w:val="32"/>
        </w:rPr>
        <w:t>参加城乡居民基本养老保险人数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168760</w:t>
      </w:r>
      <w:r>
        <w:rPr>
          <w:rFonts w:ascii="Times New Roman" w:hAnsi="Times New Roman" w:eastAsia="仿宋_GB2312"/>
          <w:spacing w:val="-4"/>
          <w:sz w:val="32"/>
          <w:szCs w:val="32"/>
        </w:rPr>
        <w:t>人。参加城乡居民基本医疗保险人数2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19339</w:t>
      </w:r>
      <w:r>
        <w:rPr>
          <w:rFonts w:ascii="Times New Roman" w:hAnsi="Times New Roman" w:eastAsia="仿宋_GB2312"/>
          <w:spacing w:val="-4"/>
          <w:sz w:val="32"/>
          <w:szCs w:val="32"/>
        </w:rPr>
        <w:t>人。参加失业保险职工人数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14413</w:t>
      </w:r>
      <w:r>
        <w:rPr>
          <w:rFonts w:ascii="Times New Roman" w:hAnsi="Times New Roman" w:eastAsia="仿宋_GB2312"/>
          <w:spacing w:val="-4"/>
          <w:sz w:val="32"/>
          <w:szCs w:val="32"/>
        </w:rPr>
        <w:t>人。年末全县领取失业保险金职工人数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92</w:t>
      </w:r>
      <w:r>
        <w:rPr>
          <w:rFonts w:ascii="Times New Roman" w:hAnsi="Times New Roman" w:eastAsia="仿宋_GB2312"/>
          <w:spacing w:val="-4"/>
          <w:sz w:val="32"/>
          <w:szCs w:val="32"/>
        </w:rPr>
        <w:t>人。参加工伤保险职工人数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24937</w:t>
      </w:r>
      <w:r>
        <w:rPr>
          <w:rFonts w:ascii="Times New Roman" w:hAnsi="Times New Roman" w:eastAsia="仿宋_GB2312"/>
          <w:spacing w:val="-4"/>
          <w:sz w:val="32"/>
          <w:szCs w:val="32"/>
        </w:rPr>
        <w:t>人。年末全县共有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3331</w:t>
      </w:r>
      <w:r>
        <w:rPr>
          <w:rFonts w:ascii="Times New Roman" w:hAnsi="Times New Roman" w:eastAsia="仿宋_GB2312"/>
          <w:spacing w:val="-4"/>
          <w:sz w:val="32"/>
          <w:szCs w:val="32"/>
        </w:rPr>
        <w:t>人享受城市居民最低生活保障，4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686</w:t>
      </w:r>
      <w:r>
        <w:rPr>
          <w:rFonts w:ascii="Times New Roman" w:hAnsi="Times New Roman" w:eastAsia="仿宋_GB2312"/>
          <w:spacing w:val="-4"/>
          <w:sz w:val="32"/>
          <w:szCs w:val="32"/>
        </w:rPr>
        <w:t>人享受农村居民最低生活保障。发放城镇居民最低生活保障经费18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</w:t>
      </w:r>
      <w:r>
        <w:rPr>
          <w:rFonts w:ascii="Times New Roman" w:hAnsi="Times New Roman" w:eastAsia="仿宋_GB2312"/>
          <w:spacing w:val="-4"/>
          <w:sz w:val="32"/>
          <w:szCs w:val="32"/>
        </w:rPr>
        <w:t>5万元，农村居民最低生活保障经费1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675</w:t>
      </w:r>
      <w:r>
        <w:rPr>
          <w:rFonts w:ascii="Times New Roman" w:hAnsi="Times New Roman" w:eastAsia="仿宋_GB2312"/>
          <w:spacing w:val="-4"/>
          <w:sz w:val="32"/>
          <w:szCs w:val="32"/>
        </w:rPr>
        <w:t>万元。</w:t>
      </w:r>
      <w:r>
        <w:rPr>
          <w:rFonts w:ascii="Times New Roman" w:hAnsi="Times New Roman" w:eastAsia="仿宋_GB2312"/>
          <w:sz w:val="32"/>
          <w:szCs w:val="32"/>
        </w:rPr>
        <w:t>年末提供住宿民政机构床位</w:t>
      </w:r>
      <w:r>
        <w:rPr>
          <w:rFonts w:hint="eastAsia" w:ascii="Times New Roman" w:hAnsi="Times New Roman" w:eastAsia="仿宋_GB2312"/>
          <w:sz w:val="32"/>
          <w:szCs w:val="32"/>
        </w:rPr>
        <w:t>440</w:t>
      </w:r>
      <w:r>
        <w:rPr>
          <w:rFonts w:ascii="Times New Roman" w:hAnsi="Times New Roman" w:eastAsia="仿宋_GB2312"/>
          <w:sz w:val="32"/>
          <w:szCs w:val="32"/>
        </w:rPr>
        <w:t>张。其中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sz w:val="32"/>
          <w:szCs w:val="32"/>
        </w:rPr>
        <w:t>养老机构床位4</w:t>
      </w:r>
      <w:r>
        <w:rPr>
          <w:rFonts w:hint="eastAsia" w:ascii="Times New Roman" w:hAnsi="Times New Roman" w:eastAsia="仿宋_GB2312"/>
          <w:sz w:val="32"/>
          <w:szCs w:val="32"/>
        </w:rPr>
        <w:t>40</w:t>
      </w:r>
      <w:r>
        <w:rPr>
          <w:rFonts w:ascii="Times New Roman" w:hAnsi="Times New Roman" w:eastAsia="仿宋_GB2312"/>
          <w:sz w:val="32"/>
          <w:szCs w:val="32"/>
        </w:rPr>
        <w:t>张，养老机构服务人数</w:t>
      </w:r>
      <w:r>
        <w:rPr>
          <w:rFonts w:hint="eastAsia" w:ascii="Times New Roman" w:hAnsi="Times New Roman" w:eastAsia="仿宋_GB2312"/>
          <w:sz w:val="32"/>
          <w:szCs w:val="32"/>
        </w:rPr>
        <w:t>85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城镇各</w:t>
      </w:r>
      <w:r>
        <w:rPr>
          <w:rFonts w:ascii="Times New Roman" w:hAnsi="Times New Roman" w:eastAsia="仿宋_GB2312"/>
          <w:sz w:val="32"/>
          <w:szCs w:val="32"/>
        </w:rPr>
        <w:t>社区服务机构和设施</w:t>
      </w:r>
      <w:r>
        <w:rPr>
          <w:rFonts w:hint="eastAsia" w:ascii="Times New Roman" w:hAnsi="Times New Roman" w:eastAsia="仿宋_GB2312"/>
          <w:sz w:val="32"/>
          <w:szCs w:val="32"/>
        </w:rPr>
        <w:t>33</w:t>
      </w:r>
      <w:r>
        <w:rPr>
          <w:rFonts w:ascii="Times New Roman" w:hAnsi="Times New Roman" w:eastAsia="仿宋_GB2312"/>
          <w:sz w:val="32"/>
          <w:szCs w:val="32"/>
        </w:rPr>
        <w:t>个。全年销售社会福利彩票2</w:t>
      </w:r>
      <w:r>
        <w:rPr>
          <w:rFonts w:hint="eastAsia" w:ascii="Times New Roman" w:hAnsi="Times New Roman" w:eastAsia="仿宋_GB2312"/>
          <w:sz w:val="32"/>
          <w:szCs w:val="32"/>
        </w:rPr>
        <w:t>77</w:t>
      </w:r>
      <w:r>
        <w:rPr>
          <w:rFonts w:ascii="Times New Roman" w:hAnsi="Times New Roman" w:eastAsia="仿宋_GB2312"/>
          <w:sz w:val="32"/>
          <w:szCs w:val="32"/>
        </w:rPr>
        <w:t>8万元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sz w:val="32"/>
          <w:szCs w:val="32"/>
        </w:rPr>
        <w:t>筹集福彩公益金</w:t>
      </w:r>
      <w:r>
        <w:rPr>
          <w:rFonts w:hint="eastAsia" w:ascii="Times New Roman" w:hAnsi="Times New Roman" w:eastAsia="仿宋_GB2312"/>
          <w:sz w:val="32"/>
          <w:szCs w:val="32"/>
        </w:rPr>
        <w:t>223</w:t>
      </w:r>
      <w:r>
        <w:rPr>
          <w:rFonts w:ascii="Times New Roman" w:hAnsi="Times New Roman" w:eastAsia="仿宋_GB2312"/>
          <w:sz w:val="32"/>
          <w:szCs w:val="32"/>
        </w:rPr>
        <w:t>万元。全年增加公办幼儿园学位</w:t>
      </w:r>
      <w:r>
        <w:rPr>
          <w:rFonts w:hint="eastAsia" w:ascii="Times New Roman" w:hAnsi="Times New Roman" w:eastAsia="仿宋_GB2312"/>
          <w:sz w:val="32"/>
          <w:szCs w:val="32"/>
        </w:rPr>
        <w:t>240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年末全县省级工程技术研究中心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个，检验检测机构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家，特种设备数量</w:t>
      </w:r>
      <w:r>
        <w:rPr>
          <w:rFonts w:hint="eastAsia" w:ascii="Times New Roman" w:hAnsi="Times New Roman" w:eastAsia="仿宋_GB2312"/>
          <w:sz w:val="32"/>
          <w:szCs w:val="32"/>
        </w:rPr>
        <w:t>628</w:t>
      </w:r>
      <w:r>
        <w:rPr>
          <w:rFonts w:ascii="Times New Roman" w:hAnsi="Times New Roman" w:eastAsia="仿宋_GB2312"/>
          <w:sz w:val="32"/>
          <w:szCs w:val="32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全年普通高中招生</w:t>
      </w:r>
      <w:r>
        <w:rPr>
          <w:rFonts w:hint="eastAsia" w:ascii="Times New Roman" w:hAnsi="Times New Roman" w:eastAsia="仿宋_GB2312"/>
          <w:sz w:val="32"/>
          <w:szCs w:val="32"/>
        </w:rPr>
        <w:t>1390</w:t>
      </w:r>
      <w:r>
        <w:rPr>
          <w:rFonts w:ascii="Times New Roman" w:hAnsi="Times New Roman" w:eastAsia="仿宋_GB2312"/>
          <w:sz w:val="32"/>
          <w:szCs w:val="32"/>
        </w:rPr>
        <w:t>人，在校生</w:t>
      </w:r>
      <w:r>
        <w:rPr>
          <w:rFonts w:hint="eastAsia" w:ascii="Times New Roman" w:hAnsi="Times New Roman" w:eastAsia="仿宋_GB2312"/>
          <w:sz w:val="32"/>
          <w:szCs w:val="32"/>
        </w:rPr>
        <w:t>3806</w:t>
      </w:r>
      <w:r>
        <w:rPr>
          <w:rFonts w:ascii="Times New Roman" w:hAnsi="Times New Roman" w:eastAsia="仿宋_GB2312"/>
          <w:sz w:val="32"/>
          <w:szCs w:val="32"/>
        </w:rPr>
        <w:t>人。初中招生</w:t>
      </w:r>
      <w:r>
        <w:rPr>
          <w:rFonts w:hint="eastAsia" w:ascii="Times New Roman" w:hAnsi="Times New Roman" w:eastAsia="仿宋_GB2312"/>
          <w:sz w:val="32"/>
          <w:szCs w:val="32"/>
        </w:rPr>
        <w:t>3373</w:t>
      </w:r>
      <w:r>
        <w:rPr>
          <w:rFonts w:ascii="Times New Roman" w:hAnsi="Times New Roman" w:eastAsia="仿宋_GB2312"/>
          <w:sz w:val="32"/>
          <w:szCs w:val="32"/>
        </w:rPr>
        <w:t>人，在校生</w:t>
      </w:r>
      <w:r>
        <w:rPr>
          <w:rFonts w:hint="eastAsia" w:ascii="Times New Roman" w:hAnsi="Times New Roman" w:eastAsia="仿宋_GB2312"/>
          <w:sz w:val="32"/>
          <w:szCs w:val="32"/>
        </w:rPr>
        <w:t>9631</w:t>
      </w:r>
      <w:r>
        <w:rPr>
          <w:rFonts w:ascii="Times New Roman" w:hAnsi="Times New Roman" w:eastAsia="仿宋_GB2312"/>
          <w:sz w:val="32"/>
          <w:szCs w:val="32"/>
        </w:rPr>
        <w:t>人。普通小学招生</w:t>
      </w:r>
      <w:r>
        <w:rPr>
          <w:rFonts w:hint="eastAsia" w:ascii="Times New Roman" w:hAnsi="Times New Roman" w:eastAsia="仿宋_GB2312"/>
          <w:sz w:val="32"/>
          <w:szCs w:val="32"/>
        </w:rPr>
        <w:t>2858</w:t>
      </w:r>
      <w:r>
        <w:rPr>
          <w:rFonts w:ascii="Times New Roman" w:hAnsi="Times New Roman" w:eastAsia="仿宋_GB2312"/>
          <w:sz w:val="32"/>
          <w:szCs w:val="32"/>
        </w:rPr>
        <w:t>人，在校生</w:t>
      </w:r>
      <w:r>
        <w:rPr>
          <w:rFonts w:hint="eastAsia" w:ascii="Times New Roman" w:hAnsi="Times New Roman" w:eastAsia="仿宋_GB2312"/>
          <w:sz w:val="32"/>
          <w:szCs w:val="32"/>
        </w:rPr>
        <w:t>19891</w:t>
      </w:r>
      <w:r>
        <w:rPr>
          <w:rFonts w:ascii="Times New Roman" w:hAnsi="Times New Roman" w:eastAsia="仿宋_GB2312"/>
          <w:sz w:val="32"/>
          <w:szCs w:val="32"/>
        </w:rPr>
        <w:t>人。学前教育在园幼儿</w:t>
      </w:r>
      <w:r>
        <w:rPr>
          <w:rFonts w:hint="eastAsia" w:ascii="Times New Roman" w:hAnsi="Times New Roman" w:eastAsia="仿宋_GB2312"/>
          <w:sz w:val="32"/>
          <w:szCs w:val="32"/>
        </w:rPr>
        <w:t>7739</w:t>
      </w:r>
      <w:r>
        <w:rPr>
          <w:rFonts w:ascii="Times New Roman" w:hAnsi="Times New Roman" w:eastAsia="仿宋_GB2312"/>
          <w:sz w:val="32"/>
          <w:szCs w:val="32"/>
        </w:rPr>
        <w:t>人。小学适龄儿童入学率为100%，高中阶段毛入学率为</w:t>
      </w:r>
      <w:r>
        <w:rPr>
          <w:rFonts w:hint="eastAsia" w:ascii="Times New Roman" w:hAnsi="Times New Roman" w:eastAsia="仿宋_GB2312"/>
          <w:sz w:val="32"/>
          <w:szCs w:val="32"/>
        </w:rPr>
        <w:t>96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十、文化旅游、卫生健康、体育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年末全县文化系统共有博物、纪念馆1个，公共图书馆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个，文化馆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个。年末广播节目综合人口覆盖率为100%，电视节目综合人口覆盖率为100%。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全年县内游客2</w:t>
      </w:r>
      <w:r>
        <w:rPr>
          <w:rFonts w:hint="eastAsia" w:ascii="Times New Roman" w:hAnsi="Times New Roman" w:eastAsia="仿宋_GB2312"/>
          <w:sz w:val="32"/>
          <w:szCs w:val="32"/>
        </w:rPr>
        <w:t>44.3</w:t>
      </w:r>
      <w:r>
        <w:rPr>
          <w:rFonts w:ascii="Times New Roman" w:hAnsi="Times New Roman" w:eastAsia="仿宋_GB2312"/>
          <w:sz w:val="32"/>
          <w:szCs w:val="32"/>
        </w:rPr>
        <w:t>万人次；县内旅游收入</w:t>
      </w:r>
      <w:r>
        <w:rPr>
          <w:rFonts w:hint="eastAsia" w:ascii="Times New Roman" w:hAnsi="Times New Roman" w:eastAsia="仿宋_GB2312"/>
          <w:sz w:val="32"/>
          <w:szCs w:val="32"/>
        </w:rPr>
        <w:t>21.2</w:t>
      </w:r>
      <w:r>
        <w:rPr>
          <w:rFonts w:ascii="Times New Roman" w:hAnsi="Times New Roman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年末全县共有医疗卫生机构</w:t>
      </w:r>
      <w:r>
        <w:rPr>
          <w:rFonts w:hint="eastAsia" w:ascii="Times New Roman" w:hAnsi="Times New Roman" w:eastAsia="仿宋_GB2312"/>
          <w:sz w:val="32"/>
          <w:szCs w:val="32"/>
        </w:rPr>
        <w:t>229</w:t>
      </w:r>
      <w:r>
        <w:rPr>
          <w:rFonts w:ascii="Times New Roman" w:hAnsi="Times New Roman" w:eastAsia="仿宋_GB2312"/>
          <w:sz w:val="32"/>
          <w:szCs w:val="32"/>
        </w:rPr>
        <w:t>个，其中医院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个，乡镇卫生院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个，</w:t>
      </w:r>
      <w:r>
        <w:rPr>
          <w:rFonts w:hint="eastAsia" w:ascii="Times New Roman" w:hAnsi="Times New Roman" w:eastAsia="仿宋_GB2312"/>
          <w:sz w:val="32"/>
          <w:szCs w:val="32"/>
        </w:rPr>
        <w:t>门诊部、</w:t>
      </w:r>
      <w:r>
        <w:rPr>
          <w:rFonts w:ascii="Times New Roman" w:hAnsi="Times New Roman" w:eastAsia="仿宋_GB2312"/>
          <w:sz w:val="32"/>
          <w:szCs w:val="32"/>
        </w:rPr>
        <w:t>诊所、卫生所、医务室</w:t>
      </w:r>
      <w:r>
        <w:rPr>
          <w:rFonts w:hint="eastAsia" w:ascii="Times New Roman" w:hAnsi="Times New Roman" w:eastAsia="仿宋_GB2312"/>
          <w:sz w:val="32"/>
          <w:szCs w:val="32"/>
        </w:rPr>
        <w:t>53</w:t>
      </w:r>
      <w:r>
        <w:rPr>
          <w:rFonts w:ascii="Times New Roman" w:hAnsi="Times New Roman" w:eastAsia="仿宋_GB2312"/>
          <w:sz w:val="32"/>
          <w:szCs w:val="32"/>
        </w:rPr>
        <w:t>个，村卫生室</w:t>
      </w:r>
      <w:r>
        <w:rPr>
          <w:rFonts w:hint="eastAsia" w:ascii="Times New Roman" w:hAnsi="Times New Roman" w:eastAsia="仿宋_GB2312"/>
          <w:sz w:val="32"/>
          <w:szCs w:val="32"/>
        </w:rPr>
        <w:t>150</w:t>
      </w:r>
      <w:r>
        <w:rPr>
          <w:rFonts w:ascii="Times New Roman" w:hAnsi="Times New Roman" w:eastAsia="仿宋_GB2312"/>
          <w:sz w:val="32"/>
          <w:szCs w:val="32"/>
        </w:rPr>
        <w:t>个；疾病预防控制中心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个，卫生监督所（中心）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，妇幼保健机构1个</w:t>
      </w:r>
      <w:r>
        <w:rPr>
          <w:rFonts w:ascii="Times New Roman" w:hAnsi="Times New Roman" w:eastAsia="仿宋_GB2312"/>
          <w:sz w:val="32"/>
          <w:szCs w:val="32"/>
        </w:rPr>
        <w:t>。年末卫生技术人员</w:t>
      </w:r>
      <w:r>
        <w:rPr>
          <w:rFonts w:hint="eastAsia" w:ascii="Times New Roman" w:hAnsi="Times New Roman" w:eastAsia="仿宋_GB2312"/>
          <w:sz w:val="32"/>
          <w:szCs w:val="32"/>
        </w:rPr>
        <w:t>1816</w:t>
      </w:r>
      <w:r>
        <w:rPr>
          <w:rFonts w:ascii="Times New Roman" w:hAnsi="Times New Roman" w:eastAsia="仿宋_GB2312"/>
          <w:sz w:val="32"/>
          <w:szCs w:val="32"/>
        </w:rPr>
        <w:t>人，其中执业医师和执业助理医师</w:t>
      </w:r>
      <w:r>
        <w:rPr>
          <w:rFonts w:hint="eastAsia" w:ascii="Times New Roman" w:hAnsi="Times New Roman" w:eastAsia="仿宋_GB2312"/>
          <w:sz w:val="32"/>
          <w:szCs w:val="32"/>
        </w:rPr>
        <w:t>599</w:t>
      </w:r>
      <w:r>
        <w:rPr>
          <w:rFonts w:ascii="Times New Roman" w:hAnsi="Times New Roman" w:eastAsia="仿宋_GB2312"/>
          <w:sz w:val="32"/>
          <w:szCs w:val="32"/>
        </w:rPr>
        <w:t>人，注册护士</w:t>
      </w:r>
      <w:r>
        <w:rPr>
          <w:rFonts w:hint="eastAsia" w:ascii="Times New Roman" w:hAnsi="Times New Roman" w:eastAsia="仿宋_GB2312"/>
          <w:sz w:val="32"/>
          <w:szCs w:val="32"/>
        </w:rPr>
        <w:t>657</w:t>
      </w:r>
      <w:r>
        <w:rPr>
          <w:rFonts w:ascii="Times New Roman" w:hAnsi="Times New Roman" w:eastAsia="仿宋_GB2312"/>
          <w:sz w:val="32"/>
          <w:szCs w:val="32"/>
        </w:rPr>
        <w:t>人。医院床位数</w:t>
      </w:r>
      <w:r>
        <w:rPr>
          <w:rFonts w:hint="eastAsia" w:ascii="Times New Roman" w:hAnsi="Times New Roman" w:eastAsia="仿宋_GB2312"/>
          <w:sz w:val="32"/>
          <w:szCs w:val="32"/>
        </w:rPr>
        <w:t>0.09万</w:t>
      </w:r>
      <w:r>
        <w:rPr>
          <w:rFonts w:ascii="Times New Roman" w:hAnsi="Times New Roman" w:eastAsia="仿宋_GB2312"/>
          <w:sz w:val="32"/>
          <w:szCs w:val="32"/>
        </w:rPr>
        <w:t>张，乡镇卫生院床位数</w:t>
      </w:r>
      <w:r>
        <w:rPr>
          <w:rFonts w:hint="eastAsia" w:ascii="Times New Roman" w:hAnsi="Times New Roman" w:eastAsia="仿宋_GB2312"/>
          <w:sz w:val="32"/>
          <w:szCs w:val="32"/>
        </w:rPr>
        <w:t>0.03万</w:t>
      </w:r>
      <w:r>
        <w:rPr>
          <w:rFonts w:ascii="Times New Roman" w:hAnsi="Times New Roman" w:eastAsia="仿宋_GB2312"/>
          <w:sz w:val="32"/>
          <w:szCs w:val="32"/>
        </w:rPr>
        <w:t>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96" w:firstLineChars="200"/>
        <w:rPr>
          <w:rFonts w:ascii="Times New Roman" w:eastAsia="仿宋_GB2312"/>
          <w:spacing w:val="-11"/>
          <w:sz w:val="32"/>
          <w:szCs w:val="32"/>
        </w:rPr>
      </w:pPr>
      <w:r>
        <w:rPr>
          <w:rFonts w:ascii="Times New Roman" w:eastAsia="仿宋_GB2312"/>
          <w:spacing w:val="-11"/>
          <w:sz w:val="32"/>
          <w:szCs w:val="32"/>
        </w:rPr>
        <w:t>全县经常参加体育锻炼人数</w:t>
      </w:r>
      <w:r>
        <w:rPr>
          <w:rFonts w:hint="eastAsia" w:ascii="Times New Roman" w:eastAsia="仿宋_GB2312"/>
          <w:spacing w:val="-11"/>
          <w:sz w:val="32"/>
          <w:szCs w:val="32"/>
        </w:rPr>
        <w:t>9.9万</w:t>
      </w:r>
      <w:r>
        <w:rPr>
          <w:rFonts w:ascii="Times New Roman" w:eastAsia="仿宋_GB2312"/>
          <w:spacing w:val="-11"/>
          <w:sz w:val="32"/>
          <w:szCs w:val="32"/>
        </w:rPr>
        <w:t>人</w:t>
      </w:r>
      <w:r>
        <w:rPr>
          <w:rFonts w:ascii="Times New Roman" w:eastAsia="仿宋_GB2312"/>
          <w:color w:val="000000"/>
          <w:spacing w:val="-11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/>
          <w:spacing w:val="-11"/>
          <w:sz w:val="32"/>
          <w:szCs w:val="32"/>
        </w:rPr>
        <w:t>开展全民健身项目17项次。体育场地</w:t>
      </w:r>
      <w:r>
        <w:rPr>
          <w:rFonts w:hint="eastAsia" w:ascii="Times New Roman" w:eastAsia="仿宋_GB2312"/>
          <w:spacing w:val="-11"/>
          <w:sz w:val="32"/>
          <w:szCs w:val="32"/>
        </w:rPr>
        <w:t>631</w:t>
      </w:r>
      <w:r>
        <w:rPr>
          <w:rFonts w:ascii="Times New Roman" w:eastAsia="仿宋_GB2312"/>
          <w:spacing w:val="-11"/>
          <w:sz w:val="32"/>
          <w:szCs w:val="32"/>
        </w:rPr>
        <w:t>个</w:t>
      </w:r>
      <w:r>
        <w:rPr>
          <w:rFonts w:ascii="Times New Roman" w:eastAsia="仿宋_GB2312"/>
          <w:color w:val="000000"/>
          <w:spacing w:val="-11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/>
          <w:spacing w:val="-11"/>
          <w:sz w:val="32"/>
          <w:szCs w:val="32"/>
        </w:rPr>
        <w:t>其中，体育馆1座</w:t>
      </w:r>
      <w:r>
        <w:rPr>
          <w:rFonts w:ascii="Times New Roman" w:eastAsia="仿宋_GB2312"/>
          <w:color w:val="000000"/>
          <w:spacing w:val="-11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/>
          <w:spacing w:val="-11"/>
          <w:sz w:val="32"/>
          <w:szCs w:val="32"/>
        </w:rPr>
        <w:t>运动场2</w:t>
      </w:r>
      <w:r>
        <w:rPr>
          <w:rFonts w:hint="eastAsia" w:ascii="Times New Roman" w:eastAsia="仿宋_GB2312"/>
          <w:spacing w:val="-11"/>
          <w:sz w:val="32"/>
          <w:szCs w:val="32"/>
        </w:rPr>
        <w:t>5</w:t>
      </w:r>
      <w:r>
        <w:rPr>
          <w:rFonts w:ascii="Times New Roman" w:eastAsia="仿宋_GB2312"/>
          <w:spacing w:val="-11"/>
          <w:sz w:val="32"/>
          <w:szCs w:val="32"/>
        </w:rPr>
        <w:t>个，游泳池</w:t>
      </w:r>
      <w:r>
        <w:rPr>
          <w:rFonts w:hint="eastAsia" w:ascii="Times New Roman" w:eastAsia="仿宋_GB2312"/>
          <w:spacing w:val="-11"/>
          <w:sz w:val="32"/>
          <w:szCs w:val="32"/>
        </w:rPr>
        <w:t>1</w:t>
      </w:r>
      <w:r>
        <w:rPr>
          <w:rFonts w:ascii="Times New Roman" w:eastAsia="仿宋_GB2312"/>
          <w:spacing w:val="-11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十一、资源、环境和应急管理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根据第三次全国国土调查资料显示:全县土地面积2207.97平方公里。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全年全社会用电量4</w:t>
      </w:r>
      <w:r>
        <w:rPr>
          <w:rFonts w:hint="eastAsia" w:ascii="Times New Roman" w:hAnsi="Times New Roman" w:eastAsia="仿宋_GB2312"/>
          <w:sz w:val="32"/>
          <w:szCs w:val="32"/>
        </w:rPr>
        <w:t>7435</w:t>
      </w:r>
      <w:r>
        <w:rPr>
          <w:rFonts w:ascii="Times New Roman" w:hAnsi="Times New Roman" w:eastAsia="仿宋_GB2312"/>
          <w:sz w:val="32"/>
          <w:szCs w:val="32"/>
        </w:rPr>
        <w:t>万千瓦时，比上年</w:t>
      </w:r>
      <w:r>
        <w:rPr>
          <w:rFonts w:hint="eastAsia" w:ascii="Times New Roman" w:hAnsi="Times New Roman" w:eastAsia="仿宋_GB2312"/>
          <w:sz w:val="32"/>
          <w:szCs w:val="32"/>
        </w:rPr>
        <w:t>下降2.6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；工业用电量16333万千瓦时，比上年下降14.1%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全年发生各类生产经营性安全事故2起，生产经营性安全事故死亡人数3人。亿元地区生产总值事故死亡人数0.029人。　　　　　</w:t>
      </w:r>
    </w:p>
    <w:p>
      <w:pPr>
        <w:spacing w:line="440" w:lineRule="exact"/>
        <w:ind w:firstLine="42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40" w:lineRule="exact"/>
        <w:ind w:firstLine="42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说明：1．本公报部分数据为初步统计数据，最终以统计年鉴数据为准。</w:t>
      </w:r>
    </w:p>
    <w:p>
      <w:pPr>
        <w:spacing w:line="440" w:lineRule="exact"/>
        <w:ind w:left="1477" w:leftChars="535" w:hanging="354" w:hangingChars="147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2．生产总值、各产业增加值绝对值按现价计算，比上年增长速度按可比价计算。</w:t>
      </w:r>
    </w:p>
    <w:p>
      <w:pPr>
        <w:spacing w:line="440" w:lineRule="exact"/>
        <w:ind w:left="1477" w:leftChars="535" w:hanging="354" w:hangingChars="147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3．部门数据来源于财政、公安、卫生、教育、自然资源、环保、民政、人社、应急、住建、文旅、融媒体、宣传、县绩效办、县人行、商科工信、农业农村、交通运管等相关部门，以</w:t>
      </w:r>
      <w:r>
        <w:rPr>
          <w:rFonts w:hint="eastAsia" w:ascii="Times New Roman" w:hAnsi="Times New Roman" w:eastAsia="仿宋_GB2312"/>
          <w:b/>
          <w:sz w:val="24"/>
        </w:rPr>
        <w:t>及</w:t>
      </w:r>
      <w:r>
        <w:rPr>
          <w:rFonts w:ascii="Times New Roman" w:hAnsi="Times New Roman" w:eastAsia="仿宋_GB2312"/>
          <w:b/>
          <w:sz w:val="24"/>
        </w:rPr>
        <w:t>国家统计局怀化调查队等。</w:t>
      </w:r>
    </w:p>
    <w:p>
      <w:pPr>
        <w:spacing w:line="440" w:lineRule="exact"/>
        <w:ind w:firstLine="1072" w:firstLineChars="445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4．部分相关数据由于统计口径的不同，可能与部门的数据存在差异。</w:t>
      </w:r>
    </w:p>
    <w:p>
      <w:pPr>
        <w:pStyle w:val="2"/>
        <w:rPr>
          <w:rFonts w:ascii="Times New Roman" w:eastAsia="楷体_GB2312"/>
          <w:b/>
          <w:sz w:val="24"/>
        </w:rPr>
      </w:pPr>
    </w:p>
    <w:p>
      <w:pPr>
        <w:pStyle w:val="3"/>
        <w:ind w:left="0" w:leftChars="0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Bdr>
          <w:top w:val="single" w:color="auto" w:sz="4" w:space="1"/>
        </w:pBdr>
        <w:spacing w:line="590" w:lineRule="exact"/>
        <w:ind w:firstLine="280" w:firstLineChars="100"/>
      </w:pPr>
      <w:r>
        <w:rPr>
          <w:rFonts w:ascii="Times New Roman" w:hAnsi="Times New Roman" w:eastAsia="楷体_GB2312"/>
          <w:sz w:val="28"/>
          <w:szCs w:val="28"/>
        </w:rPr>
        <w:t xml:space="preserve">核稿：  姜雪峰            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楷体_GB2312"/>
          <w:sz w:val="28"/>
          <w:szCs w:val="28"/>
        </w:rPr>
        <w:t xml:space="preserve">             执笔：李振华</w:t>
      </w:r>
      <w:r>
        <w:rPr>
          <w:rFonts w:ascii="Times New Roman" w:hAnsi="Times New Roman" w:eastAsia="华文仿宋"/>
          <w:sz w:val="32"/>
          <w:szCs w:val="32"/>
        </w:rPr>
        <w:t>　</w:t>
      </w:r>
    </w:p>
    <w:sectPr>
      <w:footerReference r:id="rId3" w:type="default"/>
      <w:pgSz w:w="11906" w:h="16838"/>
      <w:pgMar w:top="1871" w:right="1304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AF9CC9-8BD3-4243-B297-B3C1E8D1F5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79185B-FE03-4BB0-B409-7E92B0CE6B0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E823974D-CC3E-4903-8C4B-DB0B7BBC5CB8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1646B35-EBAB-479B-BB61-356DBB0BBF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133C06-1FF0-4CC3-8D91-AACBE109B780}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  <w:embedRegular r:id="rId6" w:fontKey="{0D6FBCF5-2840-4620-85D2-360A5D81B47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B0CEFBA-BB30-4800-A10A-BC35790832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3A5A962-2B2A-42C1-898D-CC76CCFB1D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34C2AAF1-1C3A-43D2-B68D-DD66563D87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F36688C"/>
    <w:rsid w:val="000D3259"/>
    <w:rsid w:val="002304D5"/>
    <w:rsid w:val="002661F2"/>
    <w:rsid w:val="0BA52B2B"/>
    <w:rsid w:val="0D2B61B4"/>
    <w:rsid w:val="0F36688C"/>
    <w:rsid w:val="191C5271"/>
    <w:rsid w:val="206757F2"/>
    <w:rsid w:val="22B67E76"/>
    <w:rsid w:val="341C1268"/>
    <w:rsid w:val="3CD9570E"/>
    <w:rsid w:val="3FEA0B43"/>
    <w:rsid w:val="42AA5B46"/>
    <w:rsid w:val="42B70AD9"/>
    <w:rsid w:val="43EA577A"/>
    <w:rsid w:val="4D8207D1"/>
    <w:rsid w:val="5B1909C7"/>
    <w:rsid w:val="607B0838"/>
    <w:rsid w:val="6F7915DC"/>
    <w:rsid w:val="707B50A7"/>
    <w:rsid w:val="74FC724E"/>
    <w:rsid w:val="79647002"/>
    <w:rsid w:val="79C57453"/>
    <w:rsid w:val="7D0D4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</w:pPr>
    <w:rPr>
      <w:rFonts w:hAnsi="Times New Roman"/>
      <w:sz w:val="18"/>
      <w:szCs w:val="18"/>
    </w:r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3591</Words>
  <Characters>4681</Characters>
  <Lines>37</Lines>
  <Paragraphs>10</Paragraphs>
  <TotalTime>1</TotalTime>
  <ScaleCrop>false</ScaleCrop>
  <LinksUpToDate>false</LinksUpToDate>
  <CharactersWithSpaces>4797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2023-03-27T05:50:00Z</dcterms:created>
  <dc:creator>华华</dc:creator>
  <cp:lastModifiedBy>肖萧</cp:lastModifiedBy>
  <cp:lastPrinted>2023-04-03T09:13:00Z</cp:lastPrinted>
  <dcterms:modified xsi:type="dcterms:W3CDTF">2023-04-06T03:21:22Z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4836745709134C0BA3E61E150ED51116_13</vt:lpwstr>
  </property>
</Properties>
</file>