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center"/>
        <w:rPr>
          <w:color w:val="3D3D3D"/>
          <w:sz w:val="16"/>
          <w:szCs w:val="16"/>
        </w:rPr>
      </w:pPr>
      <w:r>
        <w:rPr>
          <w:rFonts w:ascii="黑体" w:hAnsi="宋体" w:eastAsia="黑体" w:cs="黑体"/>
          <w:color w:val="3D3D3D"/>
          <w:sz w:val="44"/>
          <w:szCs w:val="44"/>
          <w:bdr w:val="none" w:color="auto" w:sz="0" w:space="0"/>
        </w:rPr>
        <w:t>2020年靖州县经济运行分析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center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县统计局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center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（2021年2月1日）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  今年以来，面对新冠肺炎疫情带来的严峻考验和复杂多变的国内外环境，全县上下以习近平新时代中国特色社会主义思想为指导，认真贯彻落实中央、省、市和县委决策部署，扎实做好“六稳”工作，落实“六保”任务，全县经济社会发展的主要预期目标较好完成，经济运行保持总体平稳、稳中有进、稳中向好的发展态势，高质量发展迈出坚实步伐。根据地区生产总值统一核算结果：全年地区生产总值87.65亿元，按可比价格计算，同比增长4.2%，全市排名第6。分产业看，第一产业增加值17.6亿元，同比增长1.9%；第二产业增加值24.88亿元，同比增长6.1%；第三产业增加值45.17亿元，同比增长3.7%，三次产业占比20.08:28.39:51.53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rFonts w:hint="eastAsia" w:ascii="黑体" w:hAnsi="宋体" w:eastAsia="黑体" w:cs="黑体"/>
          <w:color w:val="3D3D3D"/>
          <w:sz w:val="16"/>
          <w:szCs w:val="16"/>
          <w:bdr w:val="none" w:color="auto" w:sz="0" w:space="0"/>
        </w:rPr>
        <w:t>一、经济运行稳步回升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一是农业总体平稳。2020年，全县农林牧渔业增加值同比增长2%，粮食总产量13.62万吨。二是工业稳中有升。全县规模以上工业增加值21.07亿元，同比增长5.7%，全市排名第6。三是新兴服务态势趋好。1-11月，全县12家规模以上服务业企业营业收入1.27亿元，同比增长14.3%。其中，租赁和商务服务业营业收入同比增长11.4%；居民服务、修理和其他服务业营业收入同比增长16.2%；文化娱乐业营业收入同比增长8.3%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rFonts w:hint="eastAsia" w:ascii="黑体" w:hAnsi="宋体" w:eastAsia="黑体" w:cs="黑体"/>
          <w:color w:val="3D3D3D"/>
          <w:sz w:val="16"/>
          <w:szCs w:val="16"/>
          <w:bdr w:val="none" w:color="auto" w:sz="0" w:space="0"/>
        </w:rPr>
        <w:t>二、社会需求持续改善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一是投资同比增长势头较好。2020年，全县固定资产投资总额69.9亿元，同比增长9.1%，全市排名第8。二是消费市场持续回暖。全县社会消费品零售总额28.76亿元，同比下降2%，全市排名第3。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rFonts w:hint="eastAsia" w:ascii="黑体" w:hAnsi="宋体" w:eastAsia="黑体" w:cs="黑体"/>
          <w:color w:val="3D3D3D"/>
          <w:sz w:val="16"/>
          <w:szCs w:val="16"/>
          <w:bdr w:val="none" w:color="auto" w:sz="0" w:space="0"/>
        </w:rPr>
        <w:t>三、质量效益得到提升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一是企业效益总体向好。2020年，全县规模以上工业企业实现营业利润4.98亿元，同比增长0.9%。二是财政收入质量提高。2020年，全县地方一般公共预算收入3.37亿元，同比增长6.29%，全市排名第6；非税收入占比为27.97%，全市排名第7。三是金融信贷支撑有力。年末，全县金融机构本外币各项存款余额112.8亿元，同比增长11.54%；金融机构本外币各项贷款余额60.7亿元，同比增长21.98%，存贷比53.8%。四是投资结构不断改善。产业投资40.72亿元，同比增长9%，产业占投资比重58.2%；技改占产业投资比重23.6%；高新技术占产业投资比重17.9%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rFonts w:hint="eastAsia" w:ascii="黑体" w:hAnsi="宋体" w:eastAsia="黑体" w:cs="黑体"/>
          <w:color w:val="3D3D3D"/>
          <w:sz w:val="16"/>
          <w:szCs w:val="16"/>
          <w:bdr w:val="none" w:color="auto" w:sz="0" w:space="0"/>
        </w:rPr>
        <w:t>四、民生保障有力有效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40" w:lineRule="atLeast"/>
        <w:ind w:left="0" w:right="0" w:firstLine="420"/>
        <w:jc w:val="both"/>
        <w:rPr>
          <w:color w:val="3D3D3D"/>
          <w:sz w:val="16"/>
          <w:szCs w:val="16"/>
        </w:rPr>
      </w:pPr>
      <w:r>
        <w:rPr>
          <w:color w:val="3D3D3D"/>
          <w:sz w:val="16"/>
          <w:szCs w:val="16"/>
          <w:bdr w:val="none" w:color="auto" w:sz="0" w:space="0"/>
        </w:rPr>
        <w:t>一是居民收入稳步增长。全县城乡居民人均可支配收入17938元，同比增长6.9%。其中，城镇居民人均可支配收入25208元，同比增长5%，全市排名第2；农村居民人均可支配收入11959元，同比增长10%，全市排名第9。二是稳岗就业成效明显。城镇新增就业、新增农村劳动力转移就业分别完成2453人、2352人。城镇调查失业率控制在5.5%以内。三是重点民生实事全面完成。30项重点民生实事均已完成或超额完成任务，群众的获得感、幸福感和安全感明显提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2021-07-09T01:58:36Z</dcterms:created>
  <dc:creator>jzhs</dc:creator>
  <cp:lastModifiedBy>华华</cp:lastModifiedBy>
  <dcterms:modified xsi:type="dcterms:W3CDTF">2021-07-09T01:58:40Z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