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靖州县</w:t>
      </w:r>
      <w:r>
        <w:rPr>
          <w:rFonts w:hint="eastAsia" w:ascii="方正小标宋简体" w:hAnsi="方正小标宋简体" w:eastAsia="方正小标宋简体" w:cs="方正小标宋简体"/>
          <w:sz w:val="44"/>
          <w:szCs w:val="44"/>
        </w:rPr>
        <w:t>城市管理和综合执法局权责清单</w:t>
      </w:r>
      <w:r>
        <w:rPr>
          <w:rFonts w:hint="eastAsia" w:ascii="方正小标宋简体" w:hAnsi="方正小标宋简体" w:eastAsia="方正小标宋简体" w:cs="方正小标宋简体"/>
          <w:sz w:val="44"/>
          <w:szCs w:val="44"/>
          <w:lang w:eastAsia="zh-CN"/>
        </w:rPr>
        <w:t>（许可）</w:t>
      </w:r>
    </w:p>
    <w:p>
      <w:pPr>
        <w:spacing w:line="320" w:lineRule="exact"/>
        <w:ind w:right="-420" w:rightChars="-200"/>
        <w:jc w:val="left"/>
        <w:rPr>
          <w:rFonts w:hint="eastAsia" w:ascii="仿宋_GB2312" w:hAnsi="仿宋_GB2312" w:eastAsia="仿宋_GB2312" w:cs="仿宋_GB2312"/>
          <w:b/>
          <w:color w:val="000000"/>
          <w:sz w:val="28"/>
          <w:szCs w:val="28"/>
        </w:rPr>
      </w:pPr>
    </w:p>
    <w:tbl>
      <w:tblPr>
        <w:tblStyle w:val="5"/>
        <w:tblW w:w="14200" w:type="dxa"/>
        <w:tblInd w:w="-24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9"/>
        <w:gridCol w:w="1048"/>
        <w:gridCol w:w="557"/>
        <w:gridCol w:w="5159"/>
        <w:gridCol w:w="3994"/>
        <w:gridCol w:w="1181"/>
        <w:gridCol w:w="1038"/>
        <w:gridCol w:w="7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2" w:hRule="atLeast"/>
          <w:tblHeader/>
        </w:trPr>
        <w:tc>
          <w:tcPr>
            <w:tcW w:w="489" w:type="dxa"/>
            <w:tcBorders>
              <w:top w:val="single" w:color="000000" w:sz="12"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序号</w:t>
            </w:r>
          </w:p>
        </w:tc>
        <w:tc>
          <w:tcPr>
            <w:tcW w:w="1048" w:type="dxa"/>
            <w:tcBorders>
              <w:top w:val="single" w:color="000000" w:sz="12"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职权名称</w:t>
            </w:r>
          </w:p>
        </w:tc>
        <w:tc>
          <w:tcPr>
            <w:tcW w:w="557" w:type="dxa"/>
            <w:tcBorders>
              <w:top w:val="single" w:color="000000" w:sz="12"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职权类型</w:t>
            </w:r>
          </w:p>
        </w:tc>
        <w:tc>
          <w:tcPr>
            <w:tcW w:w="5159" w:type="dxa"/>
            <w:tcBorders>
              <w:top w:val="single" w:color="000000" w:sz="12" w:space="0"/>
            </w:tcBorders>
            <w:tcMar>
              <w:top w:w="10" w:type="dxa"/>
              <w:left w:w="10" w:type="dxa"/>
              <w:right w:w="10" w:type="dxa"/>
            </w:tcMar>
            <w:vAlign w:val="center"/>
          </w:tcPr>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240" w:lineRule="exact"/>
              <w:ind w:firstLine="480"/>
              <w:jc w:val="center"/>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职权依据</w:t>
            </w:r>
          </w:p>
        </w:tc>
        <w:tc>
          <w:tcPr>
            <w:tcW w:w="3994" w:type="dxa"/>
            <w:tcBorders>
              <w:top w:val="single" w:color="000000" w:sz="12"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责任事项</w:t>
            </w:r>
          </w:p>
        </w:tc>
        <w:tc>
          <w:tcPr>
            <w:tcW w:w="1181" w:type="dxa"/>
            <w:tcBorders>
              <w:top w:val="single" w:color="000000" w:sz="12"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责任事项依据</w:t>
            </w:r>
          </w:p>
        </w:tc>
        <w:tc>
          <w:tcPr>
            <w:tcW w:w="1038" w:type="dxa"/>
            <w:tcBorders>
              <w:top w:val="single" w:color="000000" w:sz="12"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追责对象范围</w:t>
            </w:r>
          </w:p>
        </w:tc>
        <w:tc>
          <w:tcPr>
            <w:tcW w:w="734" w:type="dxa"/>
            <w:tcBorders>
              <w:top w:val="single" w:color="000000" w:sz="12"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29"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 w:val="0"/>
                <w:bCs/>
                <w:sz w:val="24"/>
                <w:szCs w:val="24"/>
              </w:rPr>
              <w:t>关闭、闲置、拆除城市环卫设施许可</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240" w:lineRule="exact"/>
              <w:ind w:firstLine="240" w:firstLineChars="100"/>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《中华人民共和国固体废物污染环境防治法》第五十五条　建设</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"https://baike.sogou.com/lemma/ShowInnerLink.htm?lemmaId=7715587&amp;ss_c=ssc.citiao.link" \t "_blank"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color w:val="000000"/>
                <w:sz w:val="24"/>
                <w:szCs w:val="24"/>
              </w:rPr>
              <w:t>生活垃圾处理</w:t>
            </w:r>
            <w:r>
              <w:rPr>
                <w:rFonts w:hint="eastAsia" w:ascii="仿宋_GB2312" w:hAnsi="仿宋_GB2312" w:eastAsia="仿宋_GB2312" w:cs="仿宋_GB2312"/>
                <w:bCs/>
                <w:color w:val="000000"/>
                <w:sz w:val="24"/>
                <w:szCs w:val="24"/>
              </w:rPr>
              <w:fldChar w:fldCharType="end"/>
            </w:r>
            <w:r>
              <w:rPr>
                <w:rFonts w:hint="eastAsia" w:ascii="仿宋_GB2312" w:hAnsi="仿宋_GB2312" w:eastAsia="仿宋_GB2312" w:cs="仿宋_GB2312"/>
                <w:bCs/>
                <w:color w:val="000000"/>
                <w:sz w:val="24"/>
                <w:szCs w:val="24"/>
              </w:rPr>
              <w:t>设施、场所，应当符合国务院生态环境主管部门和国务院住房城乡建设主管部门规定的环境保护和</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"https://baike.sogou.com/lemma/ShowInnerLink.htm?lemmaId=8191076&amp;ss_c=ssc.citiao.link" \t "_blank"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color w:val="000000"/>
                <w:sz w:val="24"/>
                <w:szCs w:val="24"/>
              </w:rPr>
              <w:t>环境卫生标准</w:t>
            </w:r>
            <w:r>
              <w:rPr>
                <w:rFonts w:hint="eastAsia" w:ascii="仿宋_GB2312" w:hAnsi="仿宋_GB2312" w:eastAsia="仿宋_GB2312" w:cs="仿宋_GB2312"/>
                <w:bCs/>
                <w:color w:val="000000"/>
                <w:sz w:val="24"/>
                <w:szCs w:val="24"/>
              </w:rPr>
              <w:fldChar w:fldCharType="end"/>
            </w:r>
            <w:r>
              <w:rPr>
                <w:rFonts w:hint="eastAsia" w:ascii="仿宋_GB2312" w:hAnsi="仿宋_GB2312" w:eastAsia="仿宋_GB2312" w:cs="仿宋_GB2312"/>
                <w:bCs/>
                <w:color w:val="000000"/>
                <w:sz w:val="24"/>
                <w:szCs w:val="24"/>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240" w:lineRule="exact"/>
              <w:ind w:firstLine="240" w:firstLineChars="100"/>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sz w:val="24"/>
                <w:szCs w:val="24"/>
              </w:rPr>
              <w:t>禁止擅自关闭、闲置或者拆除生活垃圾处理设施、场所；确有必要关闭、闲置或者拆除的，应当经所在地的市、县级人民政府环境卫生主管部门商所在地生态环境主管部门同意后核准，并采取防止污染环境的措施。</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  《城市市容和环境卫生管理条例》第二十二条：一切单位和个人都不得擅自拆除环境卫生设施；因建设需要必须拆除的，建设单位必须事先提出拆迁方案，报城市人民政府市容环境卫生行政主管部门批准。</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 w:val="0"/>
                <w:bCs/>
                <w:sz w:val="24"/>
                <w:szCs w:val="24"/>
              </w:rPr>
              <w:t>从事生活垃圾（含粪便）经营性清扫、收集、运输、处理服务审批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240" w:firstLineChars="100"/>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3</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 w:val="0"/>
                <w:bCs/>
                <w:sz w:val="24"/>
                <w:szCs w:val="24"/>
              </w:rPr>
              <w:t>因工程建设需要拆除、改动、迁移供水、排水与污水处理设施审核</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240" w:firstLineChars="100"/>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《城镇排水与污水处理条例》第四十三条：因工程建设需要拆除、改动城镇排水与污水处理设施的，建设单位应当制定拆除、改动方案，报城镇排水主管部门审核，并承担重建、改建和采取临时措施的费用。</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《城市供水条例》第三十条：因工程建设确需改装、拆除或者迁移城市公共供水设施的，建设单位应当报经县级以上人民政府城市规划行政主管部门和城市供水行政主管部门批准，并采取相应的补救措施。</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4</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 w:val="0"/>
                <w:bCs/>
                <w:sz w:val="24"/>
                <w:szCs w:val="24"/>
              </w:rPr>
              <w:t>设置大型户外广告及在城市建筑物、设施上悬挂、张贴宣传品审批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240" w:firstLineChars="100"/>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《城市市容和环境卫生管理条例》第十一条：大型户外广告的设置必须征得城市人民政府市容环境卫生行政主管部门同意后，按照有关规定办理审批手续。</w:t>
            </w:r>
          </w:p>
          <w:p>
            <w:pPr>
              <w:keepNext w:val="0"/>
              <w:keepLines w:val="0"/>
              <w:pageBreakBefore w:val="0"/>
              <w:widowControl/>
              <w:kinsoku/>
              <w:wordWrap/>
              <w:overflowPunct/>
              <w:topLinePunct w:val="0"/>
              <w:autoSpaceDE/>
              <w:autoSpaceDN/>
              <w:bidi w:val="0"/>
              <w:adjustRightInd/>
              <w:snapToGrid/>
              <w:spacing w:line="240" w:lineRule="exact"/>
              <w:ind w:firstLine="240" w:firstLineChars="100"/>
              <w:jc w:val="both"/>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《城市市容和环境卫生管理条例》第十七条 ：单位和个人在城市建筑物、设施上张挂、张贴宣传品等，须经城市人民政府市容环境卫生行政主管部门或者其他有关部门批准。第三章城市环境卫生管理。</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03"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5</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 w:val="0"/>
                <w:bCs/>
                <w:sz w:val="24"/>
                <w:szCs w:val="24"/>
              </w:rPr>
              <w:t>市政设施建设类审批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240" w:firstLineChars="100"/>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城市道路管理条例》第三十条：未经市政工程行政主管部门和公安交通管理部门批准，任何单位和个人不得占用或挖掘城市道路。第三十三条：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《城市道路管理条例》）第二十九条：依附于城市道路建设各种管线、杆线等设施的，应当经市政工程行政主管部门批准，方可建设。</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《国务院对确需保留的行政审批项目设定行政许可的决定》：城市桥梁上架设各类市政管线审批，实施机关：所在城市的市人民政府市政工程设施行政主管部门。</w:t>
            </w:r>
          </w:p>
          <w:p>
            <w:pPr>
              <w:keepNext w:val="0"/>
              <w:keepLines w:val="0"/>
              <w:pageBreakBefore w:val="0"/>
              <w:widowControl/>
              <w:kinsoku/>
              <w:wordWrap/>
              <w:overflowPunct/>
              <w:topLinePunct w:val="0"/>
              <w:autoSpaceDE/>
              <w:autoSpaceDN/>
              <w:bidi w:val="0"/>
              <w:adjustRightInd/>
              <w:snapToGrid/>
              <w:spacing w:line="240" w:lineRule="exact"/>
              <w:ind w:firstLine="240" w:firstLineChars="100"/>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《国务院关于印发清理规范投资项目报建审批事项实施方案的通知》：将</w:t>
            </w:r>
            <w:r>
              <w:rPr>
                <w:rFonts w:hint="eastAsia" w:ascii="仿宋_GB2312" w:hAnsi="仿宋_GB2312" w:eastAsia="仿宋_GB2312" w:cs="仿宋_GB2312"/>
                <w:bCs/>
                <w:color w:val="000000"/>
                <w:kern w:val="0"/>
                <w:sz w:val="24"/>
                <w:szCs w:val="24"/>
                <w:lang w:eastAsia="zh-CN"/>
              </w:rPr>
              <w:t>“</w:t>
            </w:r>
            <w:r>
              <w:rPr>
                <w:rFonts w:hint="eastAsia" w:ascii="仿宋_GB2312" w:hAnsi="仿宋_GB2312" w:eastAsia="仿宋_GB2312" w:cs="仿宋_GB2312"/>
                <w:bCs/>
                <w:color w:val="000000"/>
                <w:kern w:val="0"/>
                <w:sz w:val="24"/>
                <w:szCs w:val="24"/>
              </w:rPr>
              <w:t>占用、挖掘城市道路审批</w:t>
            </w:r>
            <w:r>
              <w:rPr>
                <w:rFonts w:hint="eastAsia" w:ascii="仿宋_GB2312" w:hAnsi="仿宋_GB2312" w:eastAsia="仿宋_GB2312" w:cs="仿宋_GB2312"/>
                <w:bCs/>
                <w:color w:val="000000"/>
                <w:kern w:val="0"/>
                <w:sz w:val="24"/>
                <w:szCs w:val="24"/>
                <w:lang w:eastAsia="zh-CN"/>
              </w:rPr>
              <w:t>”</w:t>
            </w:r>
            <w:r>
              <w:rPr>
                <w:rFonts w:hint="eastAsia" w:ascii="仿宋_GB2312" w:hAnsi="仿宋_GB2312" w:eastAsia="仿宋_GB2312" w:cs="仿宋_GB2312"/>
                <w:bCs/>
                <w:color w:val="000000"/>
                <w:kern w:val="0"/>
                <w:sz w:val="24"/>
                <w:szCs w:val="24"/>
              </w:rPr>
              <w:t>、</w:t>
            </w:r>
            <w:r>
              <w:rPr>
                <w:rFonts w:hint="eastAsia" w:ascii="仿宋_GB2312" w:hAnsi="仿宋_GB2312" w:eastAsia="仿宋_GB2312" w:cs="仿宋_GB2312"/>
                <w:bCs/>
                <w:color w:val="000000"/>
                <w:kern w:val="0"/>
                <w:sz w:val="24"/>
                <w:szCs w:val="24"/>
                <w:lang w:eastAsia="zh-CN"/>
              </w:rPr>
              <w:t>“</w:t>
            </w:r>
            <w:r>
              <w:rPr>
                <w:rFonts w:hint="eastAsia" w:ascii="仿宋_GB2312" w:hAnsi="仿宋_GB2312" w:eastAsia="仿宋_GB2312" w:cs="仿宋_GB2312"/>
                <w:bCs/>
                <w:color w:val="000000"/>
                <w:kern w:val="0"/>
                <w:sz w:val="24"/>
                <w:szCs w:val="24"/>
              </w:rPr>
              <w:t>依附于城市道路建设各种管线、杆线等设施审批</w:t>
            </w:r>
            <w:r>
              <w:rPr>
                <w:rFonts w:hint="eastAsia" w:ascii="仿宋_GB2312" w:hAnsi="仿宋_GB2312" w:eastAsia="仿宋_GB2312" w:cs="仿宋_GB2312"/>
                <w:bCs/>
                <w:color w:val="000000"/>
                <w:kern w:val="0"/>
                <w:sz w:val="24"/>
                <w:szCs w:val="24"/>
                <w:lang w:eastAsia="zh-CN"/>
              </w:rPr>
              <w:t>”“</w:t>
            </w:r>
            <w:r>
              <w:rPr>
                <w:rFonts w:hint="eastAsia" w:ascii="仿宋_GB2312" w:hAnsi="仿宋_GB2312" w:eastAsia="仿宋_GB2312" w:cs="仿宋_GB2312"/>
                <w:bCs/>
                <w:color w:val="000000"/>
                <w:kern w:val="0"/>
                <w:sz w:val="24"/>
                <w:szCs w:val="24"/>
              </w:rPr>
              <w:t>城市桥梁上架设各类市政管线审批</w:t>
            </w:r>
            <w:r>
              <w:rPr>
                <w:rFonts w:hint="eastAsia" w:ascii="仿宋_GB2312" w:hAnsi="仿宋_GB2312" w:eastAsia="仿宋_GB2312" w:cs="仿宋_GB2312"/>
                <w:bCs/>
                <w:color w:val="000000"/>
                <w:kern w:val="0"/>
                <w:sz w:val="24"/>
                <w:szCs w:val="24"/>
                <w:lang w:eastAsia="zh-CN"/>
              </w:rPr>
              <w:t>”</w:t>
            </w:r>
            <w:r>
              <w:rPr>
                <w:rFonts w:hint="eastAsia" w:ascii="仿宋_GB2312" w:hAnsi="仿宋_GB2312" w:eastAsia="仿宋_GB2312" w:cs="仿宋_GB2312"/>
                <w:bCs/>
                <w:color w:val="000000"/>
                <w:kern w:val="0"/>
                <w:sz w:val="24"/>
                <w:szCs w:val="24"/>
              </w:rPr>
              <w:t>3项合并为</w:t>
            </w:r>
            <w:r>
              <w:rPr>
                <w:rFonts w:hint="eastAsia" w:ascii="仿宋_GB2312" w:hAnsi="仿宋_GB2312" w:eastAsia="仿宋_GB2312" w:cs="仿宋_GB2312"/>
                <w:bCs/>
                <w:color w:val="000000"/>
                <w:kern w:val="0"/>
                <w:sz w:val="24"/>
                <w:szCs w:val="24"/>
                <w:lang w:eastAsia="zh-CN"/>
              </w:rPr>
              <w:t>“</w:t>
            </w:r>
            <w:r>
              <w:rPr>
                <w:rFonts w:hint="eastAsia" w:ascii="仿宋_GB2312" w:hAnsi="仿宋_GB2312" w:eastAsia="仿宋_GB2312" w:cs="仿宋_GB2312"/>
                <w:bCs/>
                <w:color w:val="000000"/>
                <w:kern w:val="0"/>
                <w:sz w:val="24"/>
                <w:szCs w:val="24"/>
              </w:rPr>
              <w:t>市政设施建设类审批</w:t>
            </w:r>
            <w:r>
              <w:rPr>
                <w:rFonts w:hint="eastAsia" w:ascii="仿宋_GB2312" w:hAnsi="仿宋_GB2312" w:eastAsia="仿宋_GB2312" w:cs="仿宋_GB2312"/>
                <w:bCs/>
                <w:color w:val="000000"/>
                <w:kern w:val="0"/>
                <w:sz w:val="24"/>
                <w:szCs w:val="24"/>
                <w:lang w:eastAsia="zh-CN"/>
              </w:rPr>
              <w:t>”</w:t>
            </w:r>
            <w:r>
              <w:rPr>
                <w:rFonts w:hint="eastAsia" w:ascii="仿宋_GB2312" w:hAnsi="仿宋_GB2312" w:eastAsia="仿宋_GB2312" w:cs="仿宋_GB2312"/>
                <w:bCs/>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6</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 w:val="0"/>
                <w:bCs/>
                <w:sz w:val="24"/>
                <w:szCs w:val="24"/>
              </w:rPr>
              <w:t>特殊车辆在城市道路上行驶（包括经过城市桥梁）审批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240" w:firstLineChars="100"/>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《城市道路管理条例》第二十八条：履带车、铁轮车或者超重、超高、超长车辆需要在城市道路上行驶的，事先须征得市政工程行政主管部门同意，并按照公安交通管理部门指定的时间、路线行驶</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7</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 w:val="0"/>
                <w:bCs/>
                <w:sz w:val="24"/>
                <w:szCs w:val="24"/>
              </w:rPr>
              <w:t>临时性建筑物搭建、堆放物料、占道施工审批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fldChar w:fldCharType="begin"/>
            </w:r>
            <w:r>
              <w:rPr>
                <w:rFonts w:hint="eastAsia" w:ascii="仿宋_GB2312" w:hAnsi="仿宋_GB2312" w:eastAsia="仿宋_GB2312" w:cs="仿宋_GB2312"/>
                <w:bCs/>
                <w:color w:val="000000"/>
                <w:kern w:val="0"/>
                <w:sz w:val="24"/>
                <w:szCs w:val="24"/>
              </w:rPr>
              <w:instrText xml:space="preserve"> HYPERLINK "http://zwfw-new.hunan.gov.cn/hnvirtualhall/zcwj/detailnew.jsp?laws_id=66741db3-286b-4cba-9688-f0aeedd00ba4&amp;MANUSCRIPT_ID=19955836" \t "http://zwfw-new.hunan.gov.cn/onething/service/_blank" </w:instrText>
            </w:r>
            <w:r>
              <w:rPr>
                <w:rFonts w:hint="eastAsia" w:ascii="仿宋_GB2312" w:hAnsi="仿宋_GB2312" w:eastAsia="仿宋_GB2312" w:cs="仿宋_GB2312"/>
                <w:bCs/>
                <w:color w:val="000000"/>
                <w:kern w:val="0"/>
                <w:sz w:val="24"/>
                <w:szCs w:val="24"/>
              </w:rPr>
              <w:fldChar w:fldCharType="separate"/>
            </w:r>
            <w:r>
              <w:rPr>
                <w:rFonts w:hint="eastAsia" w:ascii="仿宋_GB2312" w:hAnsi="仿宋_GB2312" w:eastAsia="仿宋_GB2312" w:cs="仿宋_GB2312"/>
                <w:bCs/>
                <w:color w:val="000000"/>
                <w:kern w:val="0"/>
                <w:sz w:val="24"/>
                <w:szCs w:val="24"/>
              </w:rPr>
              <w:t>《城市市容和环境卫生管理条例》</w:t>
            </w:r>
            <w:r>
              <w:rPr>
                <w:rFonts w:hint="eastAsia" w:ascii="仿宋_GB2312" w:hAnsi="仿宋_GB2312" w:eastAsia="仿宋_GB2312" w:cs="仿宋_GB2312"/>
                <w:bCs/>
                <w:color w:val="000000"/>
                <w:kern w:val="0"/>
                <w:sz w:val="24"/>
                <w:szCs w:val="24"/>
              </w:rPr>
              <w:fldChar w:fldCharType="end"/>
            </w:r>
            <w:r>
              <w:rPr>
                <w:rFonts w:hint="eastAsia" w:ascii="仿宋_GB2312" w:hAnsi="仿宋_GB2312" w:eastAsia="仿宋_GB2312" w:cs="仿宋_GB2312"/>
                <w:bCs/>
                <w:color w:val="000000"/>
                <w:kern w:val="0"/>
                <w:sz w:val="24"/>
                <w:szCs w:val="24"/>
              </w:rPr>
              <w:t>（1992年6月28日国务院令第101号，2011年1月1日予以修改）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8</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bookmarkStart w:id="0" w:name="_GoBack"/>
            <w:r>
              <w:rPr>
                <w:rFonts w:hint="eastAsia" w:ascii="仿宋_GB2312" w:hAnsi="仿宋_GB2312" w:eastAsia="仿宋_GB2312" w:cs="仿宋_GB2312"/>
                <w:b w:val="0"/>
                <w:bCs/>
                <w:sz w:val="24"/>
                <w:szCs w:val="24"/>
              </w:rPr>
              <w:t>临时占用城市绿化用地审批</w:t>
            </w:r>
            <w:bookmarkEnd w:id="0"/>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《城市绿化条例》第十九条：因建设或者其他特殊需要临时占用城市绿化用地，须经城市人民政府城市绿化行政主管部门同意，并按照有关规定办理临时用地手续。</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9</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 w:val="0"/>
                <w:bCs/>
                <w:sz w:val="24"/>
                <w:szCs w:val="24"/>
              </w:rPr>
              <w:t>改变绿化规划、绿化用地的使用性质审批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《国务院对确需保留的行政审批项目设定行政许可的决定》：改变绿化规划、绿化用地的使用性质审批,实施机关：城市人民政府绿化行政主管部门。</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val="en-US" w:eastAsia="zh-CN"/>
              </w:rPr>
              <w:t>0</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 w:val="0"/>
                <w:bCs/>
                <w:sz w:val="24"/>
                <w:szCs w:val="24"/>
              </w:rPr>
              <w:t>砍伐城市树木审批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《城市绿化条例》第二十条：砍伐城市树木，必须经城市人民政府城市绿化行政主管部门批准，并按照国家有关规定补植树木或者采取其他补救措施。</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val="en-US" w:eastAsia="zh-CN"/>
              </w:rPr>
              <w:t>1</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 w:val="0"/>
                <w:bCs/>
                <w:sz w:val="24"/>
                <w:szCs w:val="24"/>
              </w:rPr>
              <w:t>迁移古树名木审批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240" w:firstLineChars="100"/>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《城市绿化条例》第二十四条：严禁砍伐或者迁移古树名木。因特殊需要迁移古树名木，必须经城市人民政府城市绿化行政主管部门审查同意，并报同级或者上级人民政府批准。</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val="en-US" w:eastAsia="zh-CN"/>
              </w:rPr>
              <w:t>2</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 w:val="0"/>
                <w:bCs/>
                <w:sz w:val="24"/>
                <w:szCs w:val="24"/>
              </w:rPr>
              <w:t>停止供水（气）、改（迁、拆）公共供水的审批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供水条例》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《城市供水条例》第三十条：因工程建设需改装、拆除或者迁移城市公共供水设施的，建设单位应当报经县级以上人民政府城市规划行政主管部门和城市供水行政主管部门批准，并采取相应的补救措施。</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13</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val="0"/>
                <w:sz w:val="24"/>
                <w:szCs w:val="24"/>
              </w:rPr>
            </w:pPr>
            <w:r>
              <w:rPr>
                <w:rFonts w:hint="eastAsia" w:ascii="仿宋_GB2312" w:hAnsi="仿宋_GB2312" w:eastAsia="仿宋_GB2312" w:cs="仿宋_GB2312"/>
                <w:b w:val="0"/>
                <w:bCs/>
                <w:sz w:val="24"/>
                <w:szCs w:val="24"/>
              </w:rPr>
              <w:t>临时占用街道两侧和公共场地许可</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kern w:val="0"/>
                <w:sz w:val="24"/>
                <w:szCs w:val="24"/>
                <w:lang w:eastAsia="zh-CN"/>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zh-CN"/>
              </w:rPr>
              <w:t>《城市市容和环境卫生管理条例》(国务院令第101号)第十四条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14</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val="0"/>
                <w:sz w:val="24"/>
                <w:szCs w:val="24"/>
              </w:rPr>
            </w:pPr>
            <w:r>
              <w:rPr>
                <w:rFonts w:hint="eastAsia" w:ascii="仿宋_GB2312" w:hAnsi="仿宋_GB2312" w:eastAsia="仿宋_GB2312" w:cs="仿宋_GB2312"/>
                <w:b w:val="0"/>
                <w:bCs/>
                <w:sz w:val="24"/>
                <w:szCs w:val="24"/>
              </w:rPr>
              <w:t>燃气经营许可证核发</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kern w:val="0"/>
                <w:sz w:val="24"/>
                <w:szCs w:val="24"/>
                <w:lang w:eastAsia="zh-CN"/>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zh-CN"/>
              </w:rPr>
              <w:t>《城镇燃气管理条例》（国务院令第583号）</w:t>
            </w:r>
            <w:r>
              <w:rPr>
                <w:rFonts w:hint="eastAsia" w:ascii="仿宋_GB2312" w:hAnsi="仿宋_GB2312" w:eastAsia="仿宋_GB2312" w:cs="仿宋_GB2312"/>
                <w:bCs/>
                <w:color w:val="000000"/>
                <w:kern w:val="0"/>
                <w:sz w:val="24"/>
                <w:szCs w:val="24"/>
              </w:rPr>
              <w:t>第十五条国家对燃气经营实行许可证制度。从事燃气经营活动的企业，应当具备下列条件：</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（一）符合燃气发展规划要求；</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（二）有符合国家标准的燃气气源和燃气设施；</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（三）企业的主要负责人、安全生产管理人员以及运行、维护和抢修人员经专业培训并考核合格；</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（四）法律、法规规定的其他条件。</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符合前款规定条件的，由县级以上地方人民政府燃气管理部门核发燃气经营许可证。</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15</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val="0"/>
                <w:sz w:val="24"/>
                <w:szCs w:val="24"/>
              </w:rPr>
            </w:pPr>
            <w:r>
              <w:rPr>
                <w:rFonts w:hint="eastAsia" w:ascii="仿宋_GB2312" w:hAnsi="仿宋_GB2312" w:eastAsia="仿宋_GB2312" w:cs="仿宋_GB2312"/>
                <w:b w:val="0"/>
                <w:bCs/>
                <w:sz w:val="24"/>
                <w:szCs w:val="24"/>
              </w:rPr>
              <w:t>燃气经营者改动市政燃气设施审批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kern w:val="0"/>
                <w:sz w:val="24"/>
                <w:szCs w:val="24"/>
                <w:lang w:eastAsia="zh-CN"/>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zh-CN"/>
              </w:rPr>
              <w:t>《城镇燃气管理条例》（国务院令第583号）第三十八条  燃气经营者改动市政燃气设施，应当制定改动方案，报县级以上地方人民政府燃气管理部门批准。改动方案应当符合燃气发展规划，明确安全施工要求，有安全防护和保障正常用气的措施。</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99" w:hRule="atLeast"/>
          <w:tblHeader/>
        </w:trPr>
        <w:tc>
          <w:tcPr>
            <w:tcW w:w="489" w:type="dxa"/>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16</w:t>
            </w:r>
          </w:p>
        </w:tc>
        <w:tc>
          <w:tcPr>
            <w:tcW w:w="1048" w:type="dxa"/>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bCs w:val="0"/>
                <w:sz w:val="24"/>
                <w:szCs w:val="24"/>
              </w:rPr>
            </w:pPr>
            <w:r>
              <w:rPr>
                <w:rFonts w:hint="eastAsia" w:ascii="仿宋_GB2312" w:hAnsi="仿宋_GB2312" w:eastAsia="仿宋_GB2312" w:cs="仿宋_GB2312"/>
                <w:b w:val="0"/>
                <w:bCs/>
                <w:sz w:val="24"/>
                <w:szCs w:val="24"/>
              </w:rPr>
              <w:t>城市建筑垃圾处置核准</w:t>
            </w:r>
          </w:p>
        </w:tc>
        <w:tc>
          <w:tcPr>
            <w:tcW w:w="557" w:type="dxa"/>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lang w:eastAsia="zh-CN"/>
              </w:rPr>
            </w:pPr>
            <w:r>
              <w:rPr>
                <w:rFonts w:hint="eastAsia" w:ascii="仿宋_GB2312" w:hAnsi="仿宋_GB2312" w:eastAsia="仿宋_GB2312" w:cs="仿宋_GB2312"/>
                <w:bCs/>
                <w:color w:val="000000"/>
                <w:kern w:val="0"/>
                <w:sz w:val="24"/>
                <w:szCs w:val="24"/>
                <w:lang w:eastAsia="zh-CN"/>
              </w:rPr>
              <w:t>行政许可</w:t>
            </w:r>
          </w:p>
        </w:tc>
        <w:tc>
          <w:tcPr>
            <w:tcW w:w="5159" w:type="dxa"/>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zh-CN"/>
              </w:rPr>
              <w:t>《城市建筑垃圾管理规》（中华人民共和国建设部令第139号）第七条：处置建筑垃圾的单位，应当向城市人民政府市容环境卫生主管部门提出申请，获得城市建筑垃圾处置核准后，方可处置。</w:t>
            </w:r>
          </w:p>
        </w:tc>
        <w:tc>
          <w:tcPr>
            <w:tcW w:w="3994" w:type="dxa"/>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bl>
    <w:p>
      <w:pPr>
        <w:rPr>
          <w:rFonts w:ascii="宋体" w:cs="宋体"/>
        </w:rPr>
      </w:pPr>
    </w:p>
    <w:sectPr>
      <w:pgSz w:w="16838" w:h="11906" w:orient="landscape"/>
      <w:pgMar w:top="567" w:right="1134" w:bottom="56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VlMzdjZTg1ZWVkNWNkYWFlNzE4YmQ0NTQ1YjBjNGQifQ=="/>
  </w:docVars>
  <w:rsids>
    <w:rsidRoot w:val="0E805739"/>
    <w:rsid w:val="001970EA"/>
    <w:rsid w:val="0025789C"/>
    <w:rsid w:val="003E01BF"/>
    <w:rsid w:val="003F6711"/>
    <w:rsid w:val="00452660"/>
    <w:rsid w:val="004A3FA5"/>
    <w:rsid w:val="00523648"/>
    <w:rsid w:val="0066450B"/>
    <w:rsid w:val="00711E22"/>
    <w:rsid w:val="007B0BC7"/>
    <w:rsid w:val="00927D64"/>
    <w:rsid w:val="009D46F5"/>
    <w:rsid w:val="00AE52D7"/>
    <w:rsid w:val="00B94C7D"/>
    <w:rsid w:val="00C2652D"/>
    <w:rsid w:val="00C9265D"/>
    <w:rsid w:val="00D40E30"/>
    <w:rsid w:val="00F84B31"/>
    <w:rsid w:val="0C4548C9"/>
    <w:rsid w:val="0D1D1291"/>
    <w:rsid w:val="0E805739"/>
    <w:rsid w:val="0E8B1E8A"/>
    <w:rsid w:val="10E548CC"/>
    <w:rsid w:val="16C17C6F"/>
    <w:rsid w:val="1A91679C"/>
    <w:rsid w:val="1EBB4EBE"/>
    <w:rsid w:val="20F365E9"/>
    <w:rsid w:val="29FF7C01"/>
    <w:rsid w:val="2B845FF1"/>
    <w:rsid w:val="3598312A"/>
    <w:rsid w:val="394A0EC1"/>
    <w:rsid w:val="39CB361C"/>
    <w:rsid w:val="3ACF09AE"/>
    <w:rsid w:val="3EB9705C"/>
    <w:rsid w:val="3F0F473E"/>
    <w:rsid w:val="418B1656"/>
    <w:rsid w:val="44AC2703"/>
    <w:rsid w:val="48E93B8E"/>
    <w:rsid w:val="493E506F"/>
    <w:rsid w:val="4BF079C2"/>
    <w:rsid w:val="52F219D8"/>
    <w:rsid w:val="59FB2FDD"/>
    <w:rsid w:val="61691F7C"/>
    <w:rsid w:val="640B731B"/>
    <w:rsid w:val="675D085B"/>
    <w:rsid w:val="6B5E41D4"/>
    <w:rsid w:val="6FA5266E"/>
    <w:rsid w:val="727F515C"/>
    <w:rsid w:val="735030B3"/>
    <w:rsid w:val="77224C6F"/>
    <w:rsid w:val="773504DF"/>
    <w:rsid w:val="776E39F1"/>
    <w:rsid w:val="781F15D1"/>
    <w:rsid w:val="79254583"/>
    <w:rsid w:val="7CAA2BEA"/>
    <w:rsid w:val="7E5B23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99"/>
    <w:rPr>
      <w:rFonts w:cs="Times New Roman"/>
      <w:color w:val="0000FF"/>
      <w:u w:val="single"/>
    </w:rPr>
  </w:style>
  <w:style w:type="character" w:customStyle="1" w:styleId="8">
    <w:name w:val="Footer Char"/>
    <w:basedOn w:val="6"/>
    <w:link w:val="2"/>
    <w:semiHidden/>
    <w:qFormat/>
    <w:locked/>
    <w:uiPriority w:val="99"/>
    <w:rPr>
      <w:rFonts w:cs="Times New Roman"/>
      <w:sz w:val="18"/>
      <w:szCs w:val="18"/>
    </w:rPr>
  </w:style>
  <w:style w:type="character" w:customStyle="1" w:styleId="9">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8</Pages>
  <Words>7765</Words>
  <Characters>7930</Characters>
  <Lines>0</Lines>
  <Paragraphs>0</Paragraphs>
  <TotalTime>7</TotalTime>
  <ScaleCrop>false</ScaleCrop>
  <LinksUpToDate>false</LinksUpToDate>
  <CharactersWithSpaces>8137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2021-09-16T08:46:00Z</dcterms:created>
  <dc:creator>Administrator</dc:creator>
  <cp:lastModifiedBy>showing•</cp:lastModifiedBy>
  <cp:lastPrinted>2021-09-18T00:51:00Z</cp:lastPrinted>
  <dcterms:modified xsi:type="dcterms:W3CDTF">2023-09-01T12:52:29Z</dcterms:modified>
  <dc:title>怀化市城市管理和综合执法局权责清单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B5FA944DE178420C9D3E7F32712C33DB</vt:lpwstr>
  </property>
</Properties>
</file>