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2021年靖州县文溪乡人民政府部门预算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目 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第一部分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2021年部门预算说明 </w:t>
      </w: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ascii="仿宋_GB2312" w:hAnsi="仿宋_GB2312" w:eastAsia="仿宋_GB2312" w:cs="仿宋_GB2312"/>
          <w:b/>
          <w:color w:val="auto"/>
          <w:kern w:val="0"/>
          <w:sz w:val="31"/>
          <w:szCs w:val="31"/>
          <w:lang w:val="en-US" w:eastAsia="zh-CN" w:bidi="ar"/>
        </w:rPr>
        <w:t xml:space="preserve">第二部分 </w:t>
      </w:r>
      <w:r>
        <w:rPr>
          <w:rFonts w:hint="eastAsia" w:ascii="Arial Unicode MS" w:hAnsi="Arial Unicode MS" w:eastAsia="Arial Unicode MS" w:cs="Arial Unicode MS"/>
          <w:color w:val="auto"/>
          <w:kern w:val="0"/>
          <w:sz w:val="31"/>
          <w:szCs w:val="31"/>
          <w:lang w:val="en-US" w:eastAsia="zh-CN" w:bidi="ar"/>
        </w:rPr>
        <w:t xml:space="preserve">2021年部门预算表 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1、收支预算总表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收入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预算总表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 xml:space="preserve">3、非税收入征收计划表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 xml:space="preserve">  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4、支出预算分类汇总表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(部门经济分类）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支出预算分类汇总表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eastAsia="zh-CN"/>
        </w:rPr>
        <w:t>（政府经济分类）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6、基本支出预算明细表-工资福利支出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7、基本支出预算明细表-商品和服务支出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8、基本支出预算明细表-对个人和家庭的补助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9、公共财政拨款支出预算分类汇总表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10、政府性基金拨款支出预算分类汇总表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11-13、项目支出预算明细表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14、政府采购预算表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15、“三公”经费预算公开表</w:t>
      </w:r>
    </w:p>
    <w:p>
      <w:pPr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16、单位基本情况信息表</w:t>
      </w:r>
    </w:p>
    <w:p>
      <w:pPr>
        <w:widowControl/>
        <w:spacing w:line="600" w:lineRule="exact"/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28"/>
          <w:szCs w:val="28"/>
        </w:rPr>
        <w:t>注：以上部门预算报表中，空表表示本部门无相关收支情况。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color w:val="auto"/>
        </w:rPr>
      </w:pPr>
      <w:r>
        <w:rPr>
          <w:rFonts w:hint="eastAsia" w:ascii="黑体" w:hAnsi="宋体" w:eastAsia="黑体" w:cs="黑体"/>
          <w:color w:val="auto"/>
          <w:kern w:val="0"/>
          <w:sz w:val="31"/>
          <w:szCs w:val="31"/>
          <w:lang w:val="en-US" w:eastAsia="zh-CN" w:bidi="ar"/>
        </w:rPr>
        <w:t>第一部分：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Fonts w:hint="eastAsia" w:ascii="Times New Roman" w:hAnsi="Times New Roman" w:eastAsia="宋体" w:cs="Times New Roman"/>
          <w:b/>
          <w:color w:val="auto"/>
          <w:kern w:val="0"/>
          <w:sz w:val="36"/>
          <w:szCs w:val="36"/>
          <w:lang w:val="en-US" w:eastAsia="zh-CN" w:bidi="ar"/>
        </w:rPr>
        <w:t>2021</w:t>
      </w:r>
      <w:r>
        <w:rPr>
          <w:rFonts w:hint="eastAsia" w:ascii="宋体" w:hAnsi="宋体" w:eastAsia="宋体" w:cs="宋体"/>
          <w:b/>
          <w:color w:val="auto"/>
          <w:kern w:val="0"/>
          <w:sz w:val="36"/>
          <w:szCs w:val="36"/>
          <w:lang w:val="en-US" w:eastAsia="zh-CN" w:bidi="ar"/>
        </w:rPr>
        <w:t>年部门预算说明</w:t>
      </w:r>
    </w:p>
    <w:p>
      <w:pPr>
        <w:keepNext w:val="0"/>
        <w:keepLines w:val="0"/>
        <w:widowControl/>
        <w:suppressLineNumbers w:val="0"/>
        <w:jc w:val="both"/>
        <w:rPr>
          <w:b w:val="0"/>
          <w:bCs w:val="0"/>
          <w:color w:val="auto"/>
        </w:rPr>
      </w:pPr>
      <w:r>
        <w:rPr>
          <w:rFonts w:hint="eastAsia" w:ascii="黑体" w:hAnsi="宋体" w:eastAsia="黑体" w:cs="黑体"/>
          <w:b w:val="0"/>
          <w:bCs w:val="0"/>
          <w:color w:val="auto"/>
          <w:kern w:val="0"/>
          <w:sz w:val="31"/>
          <w:szCs w:val="31"/>
          <w:lang w:val="en-US" w:eastAsia="zh-CN" w:bidi="ar"/>
        </w:rPr>
        <w:t xml:space="preserve">一、部门基本概况 </w:t>
      </w:r>
    </w:p>
    <w:p>
      <w:pPr>
        <w:spacing w:line="520" w:lineRule="exact"/>
        <w:ind w:firstLine="640" w:firstLineChars="200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楷体_GB2312" w:eastAsia="楷体_GB2312"/>
          <w:b w:val="0"/>
          <w:bCs w:val="0"/>
          <w:sz w:val="32"/>
          <w:szCs w:val="32"/>
        </w:rPr>
        <w:t>、职能职责</w:t>
      </w:r>
    </w:p>
    <w:p>
      <w:pPr>
        <w:spacing w:line="520" w:lineRule="exact"/>
        <w:ind w:firstLine="1120" w:firstLineChars="400"/>
        <w:jc w:val="left"/>
        <w:rPr>
          <w:color w:val="auto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巩固提高义务教育质量和水平，改善乡村教学环境，保障校园和师生安全，做好控辍保学和家庭经济困难学生教育帮扶等基本公共教育服务；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2、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推动以新型职业农民为主体的农村实用人才队伍建设，加强社区教育、职业技能培训、就业指导、创业扶持等劳动就业服务；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3、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做好基本养老保险、基本医疗保险、工伤、失业和生育保险等社会保险服务；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4、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落实社会救助、社会福利制度和优抚安置政策，为保障对象提供基本养老服务、残疾人基本公共服务，维护农民工、困境儿童等特殊人群和困难群体权益等基本社会服务；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做好公共卫生、基本医疗、计划生育等基本医疗卫生服务；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6、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践行社会主义核心价值观，继承和弘扬中华优秀传统文化，加强对古村落、古树名木和历史文化村镇的保护和发展，健全公共文化设施网络，推动全民阅读、数字广播电视户户通、文化信息资源共享，组织开展群众文体活动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公共文化体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育服务。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                                                                   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 xml:space="preserve">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Theme="minorEastAsia" w:hAnsiTheme="minorEastAsia" w:cstheme="minorEastAsia"/>
          <w:color w:val="auto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机构设置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    根据编委核定，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我单位是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全额拨款的行政单位，在职人员行政编制数为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人，现在实际人数为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事业编制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人，现在实际人数为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人。其中：在职人员副处级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人，正科级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人，副科级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人。现有退休人员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人。本单位内设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党政办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农业综合服务中心、政务事务服务中心、社会事务服务中心、行政综合执法大队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</w:rPr>
        <w:t>。</w:t>
      </w:r>
    </w:p>
    <w:p>
      <w:pPr>
        <w:spacing w:line="520" w:lineRule="exact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hAnsi="宋体" w:eastAsia="黑体"/>
          <w:b/>
          <w:color w:val="auto"/>
          <w:kern w:val="0"/>
          <w:sz w:val="32"/>
          <w:szCs w:val="32"/>
        </w:rPr>
        <w:t>二、</w:t>
      </w:r>
      <w:r>
        <w:rPr>
          <w:rFonts w:hint="eastAsia" w:ascii="黑体" w:eastAsia="黑体"/>
          <w:color w:val="auto"/>
          <w:sz w:val="32"/>
          <w:szCs w:val="32"/>
        </w:rPr>
        <w:t>部门收支总体情况</w:t>
      </w:r>
    </w:p>
    <w:p>
      <w:pPr>
        <w:widowControl/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年预算包括收入、支出及专项经费安排情况。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1、收入预算: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年年初预算数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393.19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万元,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一般公共预算拨款  393.19 万元（经费拨款 393.19  万元，纳入一般公共预算管理的非税收入拨款 0 万 元），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上级财政补助收入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0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万元。收入较去年增加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36.19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万元，主要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是用于发放乡镇津贴和事业人员车补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。</w:t>
      </w:r>
    </w:p>
    <w:p>
      <w:p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2、支出预算: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年年初预算数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393.19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 ，其中：工资福利支出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263.79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万元，一般商品和服务支出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124.4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 ，对个人和家庭补助支出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万元。</w:t>
      </w:r>
    </w:p>
    <w:p>
      <w:pPr>
        <w:widowControl/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三、一般公共预算拨款支出情况</w:t>
      </w:r>
    </w:p>
    <w:p>
      <w:pPr>
        <w:widowControl/>
        <w:spacing w:line="520" w:lineRule="exac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年一般公共预算拨款收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入  393.19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万元，具体安排情况如下：</w:t>
      </w:r>
    </w:p>
    <w:p>
      <w:pPr>
        <w:widowControl/>
        <w:numPr>
          <w:numId w:val="0"/>
        </w:numPr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基本支出：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年年初预算数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393.19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万元，是指为保障单位机构正常运转、完成日常工作任务而发生的各项支出，包括用于基本工资、津贴补贴等人员经费及办公费、水电费、设备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购置费日常公用经费等。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其中：工资福利支出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263.79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 ;一般商品和服务支出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124.4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万元，主要用于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单位行政运行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等;对个人和家庭补助支出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5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万元主要用于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发放临时人员工资</w:t>
      </w: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等。  </w:t>
      </w:r>
    </w:p>
    <w:p>
      <w:pPr>
        <w:widowControl/>
        <w:numPr>
          <w:numId w:val="0"/>
        </w:numPr>
        <w:spacing w:line="520" w:lineRule="exact"/>
        <w:rPr>
          <w:rFonts w:hint="eastAsia" w:ascii="宋体" w:hAnsi="宋体" w:eastAsia="仿宋_GB2312" w:cs="宋体"/>
          <w:color w:val="auto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2、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项目支出：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2021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年预算数为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万元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pacing w:line="520" w:lineRule="exact"/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  <w:lang w:eastAsia="zh-CN"/>
        </w:rPr>
        <w:t>四、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政府性基金预算收支情况</w:t>
      </w:r>
    </w:p>
    <w:p>
      <w:pPr>
        <w:widowControl/>
        <w:spacing w:line="520" w:lineRule="exact"/>
        <w:jc w:val="both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2021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年本部门没有政府性基金预算收入，相应没有安排政府性基金预算支出。</w:t>
      </w:r>
    </w:p>
    <w:p>
      <w:pPr>
        <w:spacing w:line="520" w:lineRule="exact"/>
        <w:jc w:val="left"/>
        <w:rPr>
          <w:rFonts w:hint="eastAsia"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五、其他重要事项的情况说明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1、机关运行经费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年机关运行经费为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96.8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万元，比20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年预算减少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5.6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万元。减少原因是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压缩开支，开源节流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spacing w:line="5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2、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“三公”经费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年“三公”经费预算数为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14.4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万元，其中公务接待费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万元，公务用车购置及运行费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6.4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年“三公”经费公务用车购置及运行费预算与20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年持平、公务接待费比上年减少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0.5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主要是厉行节约，规范管理，进一步压缩三公经费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3、一般性支出情况：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2021 年本部门会议费预算 5万元，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拟召开人大、政协、各种行政工作等会议，人数约 1000人；培训费预算  0.5 万元，拟开展技能等培训，人数  500 人次；未计划举办节庆、晚会、论坛、赛事活动。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   4、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政府采购情况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：2021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我单位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政府采购预算为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0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万元，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其中，政府采购货物预算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0  万元，政府采购服务预算   0万元。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    5、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国有资产占用使用及新增资产配置情况</w:t>
      </w:r>
      <w:r>
        <w:rPr>
          <w:rFonts w:hint="eastAsia" w:ascii="宋体" w:hAnsi="宋体" w:eastAsia="宋体" w:cs="宋体"/>
          <w:b/>
          <w:sz w:val="28"/>
          <w:szCs w:val="28"/>
        </w:rPr>
        <w:t>：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 xml:space="preserve">截至 2020年12月31日，共有车辆 2 辆，均为一般公务用车。我单位没有价值50万元以上通用设备和单位价值100万元以上专用设备。 </w:t>
      </w:r>
    </w:p>
    <w:p>
      <w:pPr>
        <w:numPr>
          <w:ilvl w:val="0"/>
          <w:numId w:val="0"/>
        </w:numPr>
        <w:spacing w:line="520" w:lineRule="exact"/>
        <w:jc w:val="left"/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/>
          <w:b/>
          <w:bCs/>
          <w:color w:val="auto"/>
          <w:kern w:val="0"/>
          <w:sz w:val="32"/>
          <w:szCs w:val="32"/>
        </w:rPr>
        <w:t>名词解释</w:t>
      </w:r>
    </w:p>
    <w:p>
      <w:pPr>
        <w:widowControl/>
        <w:spacing w:line="600" w:lineRule="exact"/>
        <w:ind w:firstLine="66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1、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numPr>
          <w:ilvl w:val="0"/>
          <w:numId w:val="0"/>
        </w:numPr>
        <w:spacing w:line="60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2、</w:t>
      </w:r>
      <w:r>
        <w:rPr>
          <w:rFonts w:hint="eastAsia" w:ascii="宋体" w:hAnsi="宋体" w:eastAsia="宋体" w:cs="宋体"/>
          <w:sz w:val="28"/>
          <w:szCs w:val="28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numPr>
          <w:ilvl w:val="0"/>
          <w:numId w:val="0"/>
        </w:numPr>
        <w:spacing w:line="600" w:lineRule="exact"/>
        <w:jc w:val="both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75E25"/>
    <w:rsid w:val="00F95B2E"/>
    <w:rsid w:val="035F1D41"/>
    <w:rsid w:val="08FB60A0"/>
    <w:rsid w:val="0A0202D8"/>
    <w:rsid w:val="0A0F45F6"/>
    <w:rsid w:val="0CCE2DE0"/>
    <w:rsid w:val="0E9453BD"/>
    <w:rsid w:val="139350DC"/>
    <w:rsid w:val="13AF3688"/>
    <w:rsid w:val="15D2205D"/>
    <w:rsid w:val="1B876975"/>
    <w:rsid w:val="26DF4AA4"/>
    <w:rsid w:val="29537F65"/>
    <w:rsid w:val="2E377418"/>
    <w:rsid w:val="332F6D75"/>
    <w:rsid w:val="34D96FB6"/>
    <w:rsid w:val="3B3C39B8"/>
    <w:rsid w:val="3F870FA4"/>
    <w:rsid w:val="43FD77D2"/>
    <w:rsid w:val="46784AC8"/>
    <w:rsid w:val="47C50CF5"/>
    <w:rsid w:val="4D0A4D32"/>
    <w:rsid w:val="4D2453A7"/>
    <w:rsid w:val="4EA63E4C"/>
    <w:rsid w:val="52595583"/>
    <w:rsid w:val="53560643"/>
    <w:rsid w:val="565F386B"/>
    <w:rsid w:val="57F318D0"/>
    <w:rsid w:val="590E285A"/>
    <w:rsid w:val="5EB313CC"/>
    <w:rsid w:val="63531ED7"/>
    <w:rsid w:val="647148F0"/>
    <w:rsid w:val="678D2522"/>
    <w:rsid w:val="68E93E01"/>
    <w:rsid w:val="69D67E15"/>
    <w:rsid w:val="6AE3772B"/>
    <w:rsid w:val="707865F0"/>
    <w:rsid w:val="7188152C"/>
    <w:rsid w:val="71BF58F1"/>
    <w:rsid w:val="78C75E25"/>
    <w:rsid w:val="78EE1308"/>
    <w:rsid w:val="7A5D28A5"/>
    <w:rsid w:val="7BD72E49"/>
    <w:rsid w:val="7D456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2020-04-20T07:41:00Z</dcterms:created>
  <dc:creator>jzhs</dc:creator>
  <cp:lastModifiedBy>jzhs</cp:lastModifiedBy>
  <cp:lastPrinted>2020-06-08T07:18:00Z</cp:lastPrinted>
  <dcterms:modified xsi:type="dcterms:W3CDTF">2021-03-31T02:20:37Z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C0D3B7702D0349C4AC5C6DADCB181E70</vt:lpwstr>
  </property>
</Properties>
</file>