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>2020年靖州县新厂镇部门预算</w:t>
      </w:r>
    </w:p>
    <w:p>
      <w:pPr>
        <w:keepNext w:val="0"/>
        <w:keepLines w:val="0"/>
        <w:widowControl/>
        <w:suppressLineNumbers w:val="0"/>
        <w:jc w:val="center"/>
        <w:rPr>
          <w:color w:val="auto"/>
        </w:rPr>
      </w:pPr>
      <w:r>
        <w:rPr>
          <w:rFonts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>目 录</w:t>
      </w:r>
    </w:p>
    <w:p>
      <w:pPr>
        <w:keepNext w:val="0"/>
        <w:keepLines w:val="0"/>
        <w:widowControl/>
        <w:suppressLineNumbers w:val="0"/>
        <w:jc w:val="left"/>
        <w:rPr>
          <w:color w:val="auto"/>
        </w:rPr>
      </w:pP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第一部分 </w:t>
      </w:r>
      <w:r>
        <w:rPr>
          <w:rFonts w:ascii="Arial Unicode MS" w:hAnsi="Arial Unicode MS" w:eastAsia="Arial Unicode MS" w:cs="Arial Unicode MS"/>
          <w:color w:val="auto"/>
          <w:kern w:val="0"/>
          <w:sz w:val="31"/>
          <w:szCs w:val="31"/>
          <w:lang w:val="en-US" w:eastAsia="zh-CN" w:bidi="ar"/>
        </w:rPr>
        <w:t>2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1"/>
          <w:szCs w:val="31"/>
          <w:lang w:val="en-US" w:eastAsia="zh-CN" w:bidi="ar"/>
        </w:rPr>
        <w:t xml:space="preserve">020 </w:t>
      </w: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年部门预算说明 </w:t>
      </w:r>
    </w:p>
    <w:p>
      <w:pPr>
        <w:keepNext w:val="0"/>
        <w:keepLines w:val="0"/>
        <w:widowControl/>
        <w:suppressLineNumbers w:val="0"/>
        <w:jc w:val="left"/>
        <w:rPr>
          <w:color w:val="auto"/>
        </w:rPr>
      </w:pP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第二部分 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1"/>
          <w:szCs w:val="31"/>
          <w:lang w:val="en-US" w:eastAsia="zh-CN" w:bidi="ar"/>
        </w:rPr>
        <w:t xml:space="preserve">2020 </w:t>
      </w:r>
      <w:r>
        <w:rPr>
          <w:rFonts w:ascii="仿宋_GB2312" w:hAnsi="仿宋_GB2312" w:eastAsia="仿宋_GB2312" w:cs="仿宋_GB2312"/>
          <w:b/>
          <w:color w:val="auto"/>
          <w:kern w:val="0"/>
          <w:sz w:val="31"/>
          <w:szCs w:val="31"/>
          <w:lang w:val="en-US" w:eastAsia="zh-CN" w:bidi="ar"/>
        </w:rPr>
        <w:t xml:space="preserve">年部门预算表 </w:t>
      </w:r>
    </w:p>
    <w:p>
      <w:pPr>
        <w:spacing w:line="520" w:lineRule="exact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1、收支预算总表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收入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预算总表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 xml:space="preserve">3、非税收入征收计划表  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4、支出预算分类汇总表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(部门经济分类）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5、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支出预算分类汇总表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（政府经济分类）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6、基本支出预算明细表-工资福利支出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7、基本支出预算明细表-商品和服务支出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8、基本支出预算明细表-对个人和家庭的补助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9、公共财政拨款支出预算分类汇总表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10、政府性基金拨款支出预算分类汇总表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11-13、项目支出预算明细表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14、政府采购预算表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15、“三公”经费预算公开表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16、单位基本情况信息表</w:t>
      </w:r>
    </w:p>
    <w:p>
      <w:pPr>
        <w:spacing w:line="520" w:lineRule="exact"/>
        <w:jc w:val="both"/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>第一部分：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color w:val="auto"/>
        </w:rPr>
      </w:pPr>
      <w:r>
        <w:rPr>
          <w:rFonts w:hint="eastAsia" w:ascii="宋体" w:hAnsi="宋体" w:eastAsia="宋体" w:cs="宋体"/>
          <w:b/>
          <w:color w:val="auto"/>
          <w:kern w:val="0"/>
          <w:sz w:val="36"/>
          <w:szCs w:val="36"/>
          <w:lang w:val="en-US" w:eastAsia="zh-CN" w:bidi="ar"/>
        </w:rPr>
        <w:t xml:space="preserve">靖州县 新厂镇 </w:t>
      </w:r>
      <w:r>
        <w:rPr>
          <w:rFonts w:hint="default" w:ascii="Times New Roman" w:hAnsi="Times New Roman" w:eastAsia="宋体" w:cs="Times New Roman"/>
          <w:b/>
          <w:color w:val="auto"/>
          <w:kern w:val="0"/>
          <w:sz w:val="36"/>
          <w:szCs w:val="36"/>
          <w:lang w:val="en-US" w:eastAsia="zh-CN" w:bidi="ar"/>
        </w:rPr>
        <w:t xml:space="preserve">2020 </w:t>
      </w:r>
      <w:r>
        <w:rPr>
          <w:rFonts w:hint="eastAsia" w:ascii="宋体" w:hAnsi="宋体" w:eastAsia="宋体" w:cs="宋体"/>
          <w:b/>
          <w:color w:val="auto"/>
          <w:kern w:val="0"/>
          <w:sz w:val="36"/>
          <w:szCs w:val="36"/>
          <w:lang w:val="en-US" w:eastAsia="zh-CN" w:bidi="ar"/>
        </w:rPr>
        <w:t>年部门预算说明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1"/>
          <w:szCs w:val="31"/>
          <w:lang w:val="en-US" w:eastAsia="zh-CN" w:bidi="ar"/>
        </w:rPr>
        <w:t xml:space="preserve">一、部门基本概况 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color w:val="auto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1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、职能职责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20" w:firstLineChars="20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 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作为乡镇政府，新厂镇人民政府的主要职责有：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0" w:firstLineChars="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（一）、执行本级人民代表大会的决议和上级国家行政机关的决定和命令，发布决定和命令;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0" w:firstLineChars="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（二）、执行本行政区域内的经济和社会发展计划、预算，管理本行政区域内的经济、教育、科学、文化、卫生、体育事业和财政、民政、公安、司法行政、计划生育等行政工作;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0" w:firstLineChars="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（三）、制定并组织实施村镇建设规划，部署重点工程建设，地方道路建设及公共设施，水利设施的管理，负责土地、林木、水等自然资源和生态环境的保护，做好护林防火工作。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0" w:firstLineChars="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四）、负责本行政区域内的民政、计划生育、文化教育、卫生、体育等社会公益事业的综合性工作，维护一切经济单位和个人的正当经济权益，取缔非法经济活动，调解和处理民事纠纷，打击刑事犯罪维护社会稳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0" w:firstLineChars="0"/>
        <w:textAlignment w:val="auto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（五）、保障少数民族的权利和尊重少数民族的风俗习惯;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</w:rPr>
        <w:t>（六）、办理上级县委、县政府政府交办的其他事项。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color w:val="auto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2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、机构设置 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color w:val="auto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   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根据编委核定，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我单位是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全额拨款</w:t>
      </w:r>
      <w:r>
        <w:rPr>
          <w:rFonts w:hint="eastAsia" w:ascii="仿宋_GB2312" w:eastAsia="仿宋_GB2312"/>
          <w:color w:val="auto"/>
          <w:sz w:val="32"/>
          <w:szCs w:val="32"/>
        </w:rPr>
        <w:t>的行政单位，在职人员行政编制数为</w:t>
      </w:r>
      <w:r>
        <w:rPr>
          <w:rFonts w:hint="eastAsia" w:ascii="仿宋_GB2312" w:eastAsia="仿宋_GB2312"/>
          <w:color w:val="auto"/>
          <w:sz w:val="32"/>
          <w:szCs w:val="32"/>
          <w:lang w:val="en-US" w:eastAsia="zh-CN"/>
        </w:rPr>
        <w:t>22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人，现在实际人数为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21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</w:t>
      </w: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事业编制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28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人，现在实际人数为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21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人。其中：在职人员正科级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6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人，副科级</w:t>
      </w:r>
      <w:r>
        <w:rPr>
          <w:rFonts w:hint="eastAsia" w:ascii="仿宋_GB2312" w:hAnsi="仿宋" w:eastAsia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人。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现有退休人员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10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人。本单位内设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六办三中心，六办是党政办公室、党建办公室、经济发展办公室、社会事务办公室、社会治安和应急管理办公室、自然资源和生态环境办公室；三中心是社会事务综合服务中心、农业综合服务中心、政务服务中心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eastAsia="黑体"/>
          <w:color w:val="auto"/>
          <w:sz w:val="32"/>
          <w:szCs w:val="32"/>
        </w:rPr>
      </w:pPr>
      <w:r>
        <w:rPr>
          <w:rFonts w:hint="eastAsia" w:ascii="黑体" w:hAnsi="宋体" w:eastAsia="黑体"/>
          <w:b/>
          <w:color w:val="auto"/>
          <w:kern w:val="0"/>
          <w:sz w:val="32"/>
          <w:szCs w:val="32"/>
        </w:rPr>
        <w:t>二、</w:t>
      </w:r>
      <w:r>
        <w:rPr>
          <w:rFonts w:hint="eastAsia" w:ascii="黑体" w:eastAsia="黑体"/>
          <w:color w:val="auto"/>
          <w:sz w:val="32"/>
          <w:szCs w:val="32"/>
        </w:rPr>
        <w:t>部门收支总体情况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年预算包括收入、支出及专项经费安排情况。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1、收入预算:20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年年初预算数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439.96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万元,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一般公共预算拨款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439.96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万元（经费拨款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439.96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万元，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无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纳入一般公共预算管理的非税收入拨款）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，无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上级财政补助收入。收入较去年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减少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44.73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万元，主要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经费拨款减少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44.73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</w:rPr>
        <w:t>2、支出预算:20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年年初预算数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439.96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万元，其中：工资福利支出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330.06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万元，一般商品和服务支出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109.9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黑体" w:hAnsi="宋体" w:eastAsia="黑体"/>
          <w:color w:val="auto"/>
          <w:kern w:val="0"/>
          <w:sz w:val="32"/>
          <w:szCs w:val="32"/>
        </w:rPr>
        <w:t>三、一般公共预算拨款支出情况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年一般公共预算拨款收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439.96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万元，具体安排情况如下：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1、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基本支出：20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年年初预算数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439.96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万元，是指为保障单位机构正常运转、完成日常工作任务而发生的各项支出，包括用于基本工资、津贴补贴等人员经费及办公费、水电费、设备购置费日常公用经费等。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其中：工资福利支出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330.06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万元;一般商品和服务支出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109.9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万元，主要用于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办公费、印刷费、工会支出、公务接待、公车运行维护</w:t>
      </w:r>
      <w:r>
        <w:rPr>
          <w:rFonts w:hint="eastAsia" w:ascii="仿宋_GB2312" w:hAnsi="宋体" w:eastAsia="仿宋_GB2312"/>
          <w:color w:val="auto"/>
          <w:sz w:val="32"/>
          <w:szCs w:val="32"/>
        </w:rPr>
        <w:t xml:space="preserve">等。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2、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项目支出：20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年本部门没有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项目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支出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黑体" w:hAnsi="宋体" w:eastAsia="黑体"/>
          <w:color w:val="auto"/>
          <w:kern w:val="0"/>
          <w:sz w:val="32"/>
          <w:szCs w:val="32"/>
          <w:lang w:eastAsia="zh-CN"/>
        </w:rPr>
        <w:t>四、</w:t>
      </w:r>
      <w:r>
        <w:rPr>
          <w:rFonts w:hint="eastAsia" w:ascii="黑体" w:hAnsi="宋体" w:eastAsia="黑体"/>
          <w:color w:val="auto"/>
          <w:kern w:val="0"/>
          <w:sz w:val="32"/>
          <w:szCs w:val="32"/>
        </w:rPr>
        <w:t>政府性基金预算收支情况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eastAsia" w:ascii="仿宋_GB2312" w:hAnsi="宋体" w:eastAsia="仿宋_GB2312"/>
          <w:color w:val="auto"/>
          <w:sz w:val="32"/>
          <w:szCs w:val="32"/>
        </w:rPr>
      </w:pP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sz w:val="32"/>
          <w:szCs w:val="32"/>
        </w:rPr>
        <w:t>年本部门没有政府性基金预算收入，相应没有安排政府性基金预算支出。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黑体" w:hAnsi="宋体" w:eastAsia="黑体"/>
          <w:color w:val="auto"/>
          <w:kern w:val="0"/>
          <w:sz w:val="32"/>
          <w:szCs w:val="32"/>
        </w:rPr>
      </w:pPr>
      <w:r>
        <w:rPr>
          <w:rFonts w:hint="eastAsia" w:ascii="黑体" w:hAnsi="宋体" w:eastAsia="黑体"/>
          <w:color w:val="auto"/>
          <w:kern w:val="0"/>
          <w:sz w:val="32"/>
          <w:szCs w:val="32"/>
        </w:rPr>
        <w:t>五、其他重要事项的情况说明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1、机关运行经费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：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年机关运行经费为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345.06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万元，比201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9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年预算减少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52.76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万元。减少原因是今年没有信息化经费支出。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2、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“三公”经费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eastAsia="zh-CN"/>
        </w:rPr>
        <w:t>：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年“三公”经费预算数为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22.1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万元，其中公务接待费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8.5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万元，公务用车购置及运行费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13.6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万元。20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年“三公”经费公务用车购置及运行费预算与20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19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年持平、公务接待费比上年减少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>1.5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万元，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主要是厉行节约，规范管理，进一步压缩三公经费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 3、一般性支出情况：</w:t>
      </w: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2020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年本部门会议费预算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4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万元，拟召开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人大会议、年终会议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等会议，人数约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300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人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；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培训费预算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1.7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万元，拟开展等培训，人数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100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人次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；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未计划举办节庆、晚会、论坛、赛事活动。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    4、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国有资产占用使用情况说明：截至 </w:t>
      </w:r>
      <w:r>
        <w:rPr>
          <w:rFonts w:hint="default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20</w:t>
      </w:r>
      <w:r>
        <w:rPr>
          <w:rFonts w:hint="eastAsia" w:ascii="Times New Roman" w:hAnsi="Times New Roman" w:eastAsia="宋体" w:cs="Times New Roman"/>
          <w:color w:val="auto"/>
          <w:kern w:val="0"/>
          <w:sz w:val="31"/>
          <w:szCs w:val="31"/>
          <w:lang w:val="en-US" w:eastAsia="zh-CN" w:bidi="ar"/>
        </w:rPr>
        <w:t>19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年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12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月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31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日，共有车辆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2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辆，均为一般公务用车。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我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单位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没有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价值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50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万元以上通用设备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和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单位价值</w:t>
      </w:r>
      <w:r>
        <w:rPr>
          <w:rFonts w:hint="eastAsia"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>100</w:t>
      </w:r>
      <w:r>
        <w:rPr>
          <w:rFonts w:ascii="仿宋_GB2312" w:hAnsi="仿宋_GB2312" w:eastAsia="仿宋_GB2312" w:cs="仿宋_GB2312"/>
          <w:color w:val="auto"/>
          <w:kern w:val="0"/>
          <w:sz w:val="31"/>
          <w:szCs w:val="31"/>
          <w:lang w:val="en-US" w:eastAsia="zh-CN" w:bidi="ar"/>
        </w:rPr>
        <w:t xml:space="preserve">万元以上专用设备。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b/>
          <w:bCs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b/>
          <w:bCs/>
          <w:color w:val="auto"/>
          <w:kern w:val="0"/>
          <w:sz w:val="32"/>
          <w:szCs w:val="32"/>
          <w:lang w:eastAsia="zh-CN"/>
        </w:rPr>
        <w:t>六、</w:t>
      </w:r>
      <w:r>
        <w:rPr>
          <w:rFonts w:hint="eastAsia" w:ascii="仿宋_GB2312" w:hAnsi="宋体" w:eastAsia="仿宋_GB2312"/>
          <w:b/>
          <w:bCs/>
          <w:color w:val="auto"/>
          <w:kern w:val="0"/>
          <w:sz w:val="32"/>
          <w:szCs w:val="32"/>
        </w:rPr>
        <w:t>名词解释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宋体" w:eastAsia="仿宋_GB2312"/>
          <w:color w:val="auto"/>
          <w:kern w:val="0"/>
          <w:sz w:val="32"/>
          <w:szCs w:val="32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 xml:space="preserve">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color w:val="auto"/>
        </w:rPr>
      </w:pP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 xml:space="preserve">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宋体" w:eastAsia="仿宋_GB2312"/>
          <w:color w:val="auto"/>
          <w:kern w:val="0"/>
          <w:sz w:val="32"/>
          <w:szCs w:val="32"/>
        </w:rPr>
        <w:t>2、“三公”经费：纳入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C75E25"/>
    <w:rsid w:val="035F1D41"/>
    <w:rsid w:val="0891225C"/>
    <w:rsid w:val="0CCE2DE0"/>
    <w:rsid w:val="139350DC"/>
    <w:rsid w:val="146E73B1"/>
    <w:rsid w:val="14C672F3"/>
    <w:rsid w:val="15D2205D"/>
    <w:rsid w:val="1A6E72E8"/>
    <w:rsid w:val="1B876975"/>
    <w:rsid w:val="201D791E"/>
    <w:rsid w:val="253E38F0"/>
    <w:rsid w:val="26DF4AA4"/>
    <w:rsid w:val="29537F65"/>
    <w:rsid w:val="32202525"/>
    <w:rsid w:val="34D96FB6"/>
    <w:rsid w:val="3A9374F7"/>
    <w:rsid w:val="3B3C39B8"/>
    <w:rsid w:val="3BB27600"/>
    <w:rsid w:val="3F870FA4"/>
    <w:rsid w:val="432D34DA"/>
    <w:rsid w:val="44481E47"/>
    <w:rsid w:val="46784AC8"/>
    <w:rsid w:val="47C50CF5"/>
    <w:rsid w:val="4EA63E4C"/>
    <w:rsid w:val="52595583"/>
    <w:rsid w:val="53560643"/>
    <w:rsid w:val="54CA2C76"/>
    <w:rsid w:val="57F318D0"/>
    <w:rsid w:val="5B174B77"/>
    <w:rsid w:val="647148F0"/>
    <w:rsid w:val="678D2522"/>
    <w:rsid w:val="68E93E01"/>
    <w:rsid w:val="69D67E15"/>
    <w:rsid w:val="6AE3772B"/>
    <w:rsid w:val="707865F0"/>
    <w:rsid w:val="71BF58F1"/>
    <w:rsid w:val="78C75E25"/>
    <w:rsid w:val="7A5D28A5"/>
    <w:rsid w:val="7BD72E4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27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2020-04-20T07:41:00Z</dcterms:created>
  <dc:creator>jzhs</dc:creator>
  <cp:lastModifiedBy>晗</cp:lastModifiedBy>
  <cp:lastPrinted>2020-06-08T07:18:00Z</cp:lastPrinted>
  <dcterms:modified xsi:type="dcterms:W3CDTF">2020-06-20T03:13:46Z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