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center"/>
        <w:rPr>
          <w:rFonts w:hint="eastAsia" w:ascii="黑体" w:hAnsi="宋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2020年靖州县</w:t>
      </w:r>
      <w:r>
        <w:rPr>
          <w:rFonts w:hint="eastAsia" w:ascii="黑体" w:hAnsi="宋体" w:eastAsia="黑体" w:cs="黑体"/>
          <w:kern w:val="0"/>
          <w:sz w:val="36"/>
          <w:szCs w:val="36"/>
          <w:lang w:eastAsia="zh-CN"/>
        </w:rPr>
        <w:t>平茶镇</w:t>
      </w:r>
      <w:r>
        <w:rPr>
          <w:rFonts w:hint="eastAsia" w:ascii="黑体" w:hAnsi="宋体" w:eastAsia="黑体" w:cs="黑体"/>
          <w:kern w:val="0"/>
          <w:sz w:val="36"/>
          <w:szCs w:val="36"/>
        </w:rPr>
        <w:t>人民政府部门预算</w:t>
      </w:r>
      <w:r>
        <w:rPr>
          <w:rFonts w:hint="eastAsia" w:ascii="黑体" w:hAnsi="宋体" w:eastAsia="黑体" w:cs="黑体"/>
          <w:kern w:val="0"/>
          <w:sz w:val="36"/>
          <w:szCs w:val="36"/>
          <w:lang w:eastAsia="zh-CN"/>
        </w:rPr>
        <w:t>公开说明</w:t>
      </w:r>
    </w:p>
    <w:p>
      <w:pPr>
        <w:widowControl/>
        <w:snapToGrid w:val="0"/>
        <w:spacing w:line="460" w:lineRule="exact"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年部门预算表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snapToGrid w:val="0"/>
        <w:spacing w:line="460" w:lineRule="exact"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snapToGrid w:val="0"/>
        <w:spacing w:line="460" w:lineRule="exact"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snapToGrid w:val="0"/>
        <w:spacing w:line="460" w:lineRule="exact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靖州县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平茶镇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人民政府 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 xml:space="preserve">2020 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  <w:snapToGrid w:val="0"/>
        <w:spacing w:line="460" w:lineRule="exact"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snapToGrid w:val="0"/>
        <w:spacing w:line="460" w:lineRule="exact"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napToGrid w:val="0"/>
        <w:spacing w:before="180" w:after="180" w:line="4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制定和组织实施经济、科技和社会发展计划，抓好招商引资，促进经济发展。（2）制定并组织实施村镇建设规划，部署重点工程建设、地方道路建设及公共设施等，负责土地、林木、水等自然资源和生态环境的保护。（3）负责本行政辖区内的民政、计划生育、文化教育、卫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健康</w:t>
      </w:r>
      <w:r>
        <w:rPr>
          <w:rFonts w:hint="eastAsia" w:ascii="仿宋_GB2312" w:eastAsia="仿宋_GB2312"/>
          <w:kern w:val="0"/>
          <w:sz w:val="32"/>
          <w:szCs w:val="32"/>
        </w:rPr>
        <w:t>、体育等社会公益事业的综合性工作。（4）组织本级财政收入、税源，管好财政资金。（5）抓好精神文明建设，丰富群众文化生活。</w:t>
      </w:r>
      <w:r>
        <w:rPr>
          <w:rFonts w:hint="eastAsia" w:ascii="仿宋_GB2312" w:hAnsi="仿宋" w:eastAsia="仿宋_GB2312"/>
          <w:sz w:val="32"/>
          <w:szCs w:val="32"/>
        </w:rPr>
        <w:t>（六）完成上级政府交办的其它事项。</w:t>
      </w:r>
    </w:p>
    <w:p>
      <w:pPr>
        <w:snapToGrid w:val="0"/>
        <w:spacing w:line="460" w:lineRule="exac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snapToGrid w:val="0"/>
        <w:spacing w:line="46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人，工勤编1人，现在实际人数为1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人。事业编制2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人，现在实际人数为23人。其中：在职人员正科级5人，副科级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宋体" w:eastAsia="仿宋_GB2312"/>
          <w:sz w:val="32"/>
          <w:szCs w:val="32"/>
        </w:rPr>
        <w:t>现有退休人员3人。本单位内设</w:t>
      </w:r>
      <w:r>
        <w:rPr>
          <w:rFonts w:hint="eastAsia" w:ascii="仿宋_GB2312" w:eastAsia="仿宋_GB2312"/>
          <w:sz w:val="32"/>
          <w:szCs w:val="32"/>
        </w:rPr>
        <w:t>党政办公室，社会事务办公室，党建办公室，自然资源和生态环境办公室，经济发展办公室，社会治安和应急管理办公室6个办公室；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下设社会事务综合服务中心、农业综合服务中心、政务中心和综合执法大队。</w:t>
      </w:r>
    </w:p>
    <w:p>
      <w:pPr>
        <w:snapToGrid w:val="0"/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snapToGrid w:val="0"/>
        <w:spacing w:line="4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 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1万元,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一般公共预算拨款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.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1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.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1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万元，纳入一般公共预算管理的非税收入拨款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  0万元。收入较去年减少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4.99</w:t>
      </w:r>
      <w:r>
        <w:rPr>
          <w:rFonts w:hint="eastAsia" w:ascii="仿宋_GB2312" w:hAnsi="宋体" w:eastAsia="仿宋_GB2312"/>
          <w:sz w:val="32"/>
          <w:szCs w:val="32"/>
        </w:rPr>
        <w:t xml:space="preserve"> 万元，主要经费拨款减少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4.99</w:t>
      </w:r>
      <w:r>
        <w:rPr>
          <w:rFonts w:hint="eastAsia" w:ascii="仿宋_GB2312" w:hAnsi="宋体" w:eastAsia="仿宋_GB2312"/>
          <w:sz w:val="32"/>
          <w:szCs w:val="32"/>
        </w:rPr>
        <w:t xml:space="preserve">  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增加  0万元，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  0万元。</w:t>
      </w:r>
    </w:p>
    <w:p>
      <w:pPr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2、支出预算:2020年年初预算数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388.61</w:t>
      </w:r>
      <w:r>
        <w:rPr>
          <w:rFonts w:hint="eastAsia" w:ascii="仿宋_GB2312" w:hAnsi="宋体" w:eastAsia="仿宋_GB2312"/>
          <w:sz w:val="32"/>
          <w:szCs w:val="32"/>
        </w:rPr>
        <w:t xml:space="preserve"> 万元 ，其中：工资福利支出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286.6</w:t>
      </w:r>
      <w:r>
        <w:rPr>
          <w:rFonts w:hint="eastAsia" w:ascii="仿宋_GB2312" w:hAnsi="宋体" w:eastAsia="仿宋_GB2312"/>
          <w:sz w:val="32"/>
          <w:szCs w:val="32"/>
        </w:rPr>
        <w:t xml:space="preserve"> 万元，一般商品和服务支出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102.01</w:t>
      </w:r>
      <w:r>
        <w:rPr>
          <w:rFonts w:hint="eastAsia" w:ascii="仿宋_GB2312" w:hAnsi="宋体" w:eastAsia="仿宋_GB2312"/>
          <w:sz w:val="32"/>
          <w:szCs w:val="32"/>
        </w:rPr>
        <w:t xml:space="preserve">  万元 。</w:t>
      </w:r>
    </w:p>
    <w:p>
      <w:pPr>
        <w:widowControl/>
        <w:snapToGrid w:val="0"/>
        <w:spacing w:line="46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2020年一般公共预算拨款支出  3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88.61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388.61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 xml:space="preserve">其中：工资福利支出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286.6</w:t>
      </w:r>
      <w:r>
        <w:rPr>
          <w:rFonts w:hint="eastAsia" w:ascii="仿宋_GB2312" w:hAnsi="宋体" w:eastAsia="仿宋_GB2312"/>
          <w:sz w:val="32"/>
          <w:szCs w:val="32"/>
        </w:rPr>
        <w:t xml:space="preserve"> 万元 ;一般商品和服务支出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102.01</w:t>
      </w:r>
      <w:r>
        <w:rPr>
          <w:rFonts w:hint="eastAsia" w:ascii="仿宋_GB2312" w:hAnsi="宋体" w:eastAsia="仿宋_GB2312"/>
          <w:sz w:val="32"/>
          <w:szCs w:val="32"/>
        </w:rPr>
        <w:t xml:space="preserve"> 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办公费、水电费、设备购置费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sz w:val="32"/>
          <w:szCs w:val="32"/>
        </w:rPr>
        <w:t>等;</w:t>
      </w:r>
    </w:p>
    <w:p>
      <w:pPr>
        <w:widowControl/>
        <w:snapToGrid w:val="0"/>
        <w:spacing w:line="46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2、项目支出：2020年预算数为0万元。</w:t>
      </w:r>
    </w:p>
    <w:p>
      <w:pPr>
        <w:widowControl/>
        <w:snapToGrid w:val="0"/>
        <w:spacing w:line="460" w:lineRule="exact"/>
        <w:ind w:firstLine="63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napToGrid w:val="0"/>
        <w:spacing w:line="46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1、机关运行经费：2020年机关运行经费为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102.01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万元，比2019年预算减少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10.99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万元。减少原因是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是厉行节约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，减少了</w:t>
      </w:r>
      <w:r>
        <w:rPr>
          <w:rFonts w:hint="eastAsia" w:ascii="仿宋_GB2312" w:hAnsi="宋体" w:eastAsia="仿宋_GB2312"/>
          <w:kern w:val="0"/>
          <w:sz w:val="32"/>
          <w:szCs w:val="32"/>
        </w:rPr>
        <w:t>今年办公费用及“三公”经费等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 18.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万元，其中公务接待费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万元，公务用车购置及运行费  10.2万元。2020年“三公”经费公务用车购置及运行费预算比2019年减少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万元、公务接待费比上年减少 1.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snapToGrid w:val="0"/>
        <w:spacing w:line="460" w:lineRule="exact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年本部门会议费预算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扶贫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00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次；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4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万元，拟开展等培训，人数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00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未计划举办节庆、晚会、论坛、赛事 </w:t>
      </w:r>
    </w:p>
    <w:p>
      <w:pPr>
        <w:widowControl/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活动。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 0 万元，其中，政府采购货物预算  0 万元，政府采购服务预算   0万元。</w:t>
      </w:r>
    </w:p>
    <w:p>
      <w:pPr>
        <w:widowControl/>
        <w:snapToGrid w:val="0"/>
        <w:spacing w:line="4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台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为一般公务用车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，1台消防车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widowControl/>
        <w:ind w:firstLine="615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A"/>
    <w:rsid w:val="00061162"/>
    <w:rsid w:val="004E64EB"/>
    <w:rsid w:val="0083580D"/>
    <w:rsid w:val="009A2BEA"/>
    <w:rsid w:val="009B0F77"/>
    <w:rsid w:val="009F74FA"/>
    <w:rsid w:val="00B41F6C"/>
    <w:rsid w:val="00B6072B"/>
    <w:rsid w:val="00DD4A01"/>
    <w:rsid w:val="00E34401"/>
    <w:rsid w:val="00E35654"/>
    <w:rsid w:val="00FE6B6E"/>
    <w:rsid w:val="2FF85ED8"/>
    <w:rsid w:val="3C8B5D5D"/>
    <w:rsid w:val="3DC57800"/>
    <w:rsid w:val="5AB10D22"/>
    <w:rsid w:val="686B30F0"/>
    <w:rsid w:val="6AD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1899</Characters>
  <Lines>15</Lines>
  <Paragraphs>4</Paragraphs>
  <TotalTime>55</TotalTime>
  <ScaleCrop>false</ScaleCrop>
  <LinksUpToDate>false</LinksUpToDate>
  <CharactersWithSpaces>2227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2020-06-15T07:37:00Z</dcterms:created>
  <dc:creator>微软中国</dc:creator>
  <cp:lastModifiedBy>jzhs</cp:lastModifiedBy>
  <cp:lastPrinted>2020-06-18T07:10:00Z</cp:lastPrinted>
  <dcterms:modified xsi:type="dcterms:W3CDTF">2020-07-06T03:38:00Z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