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C3F77">
      <w:pPr>
        <w:spacing w:line="660" w:lineRule="exact"/>
        <w:ind w:right="-105" w:rightChars="-50"/>
        <w:rPr>
          <w:rFonts w:hint="eastAsia" w:eastAsia="仿宋_GB2312"/>
          <w:b/>
          <w:bCs/>
          <w:spacing w:val="-34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附件：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/>
          <w:bCs/>
          <w:spacing w:val="-34"/>
          <w:sz w:val="32"/>
          <w:szCs w:val="32"/>
          <w:lang w:val="en-US" w:eastAsia="zh-CN"/>
        </w:rPr>
        <w:t>靖州县2024年度第四批财政衔接推进乡村振兴补助资金（巩固拓展脱贫攻坚成果任务）项目计划明细表</w:t>
      </w:r>
    </w:p>
    <w:tbl>
      <w:tblPr>
        <w:tblStyle w:val="2"/>
        <w:tblW w:w="16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80"/>
        <w:gridCol w:w="690"/>
        <w:gridCol w:w="1275"/>
        <w:gridCol w:w="1408"/>
        <w:gridCol w:w="765"/>
        <w:gridCol w:w="782"/>
        <w:gridCol w:w="915"/>
        <w:gridCol w:w="750"/>
        <w:gridCol w:w="1995"/>
        <w:gridCol w:w="1380"/>
        <w:gridCol w:w="1215"/>
        <w:gridCol w:w="1380"/>
        <w:gridCol w:w="1005"/>
        <w:gridCol w:w="848"/>
      </w:tblGrid>
      <w:tr w14:paraId="61C1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1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单位：万元</w:t>
            </w:r>
          </w:p>
        </w:tc>
      </w:tr>
      <w:tr w14:paraId="483C7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  镇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  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4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及规模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C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筹资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5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时间进度(起止)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2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35ED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1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9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0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A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4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1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F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D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1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4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8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计划开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工时间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2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1D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4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1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4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2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B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6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E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9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D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3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6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5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6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B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E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F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E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5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1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C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2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7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A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6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F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2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1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配套设施建设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7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5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B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C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8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D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B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3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F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9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农田水利建设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0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4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6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3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7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5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0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D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1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0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渠阳镇横江桥便民服务中心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横江桥村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横江桥村水稻制种基地水毁新建维修项目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新建维修灌溉渠道350米，机耕道修复150米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横江桥村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C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改善320户的农业生产条件，其中受益脱贫、监测户人口89人。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改善42户脱贫、监测户生产条件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6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5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横江桥便民服务中心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E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val="en-US" w:eastAsia="zh-CN"/>
              </w:rPr>
              <w:t>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财预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val="en-US" w:eastAsia="zh-CN"/>
              </w:rPr>
              <w:t>178号</w:t>
            </w:r>
          </w:p>
        </w:tc>
      </w:tr>
      <w:tr w14:paraId="1DA0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各相关乡镇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靖州县小型农田水利设施建设奖补项目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118座山塘的维修加固，2座泵站的维修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改善33892名群众的生产生活出行条件，其中受益脱贫人口6328名。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改善6328名脱贫人口的生产生活条件，促进脱贫人口增收，巩固脱贫质量。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2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eastAsia="zh-CN"/>
              </w:rPr>
              <w:t>湘财预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val="en-US" w:eastAsia="zh-CN"/>
              </w:rPr>
              <w:t>132号</w:t>
            </w:r>
          </w:p>
        </w:tc>
      </w:tr>
      <w:tr w14:paraId="7E1B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8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6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1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9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9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3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A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2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3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1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2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0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B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渠阳镇艮山口便民服务中心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夏乡村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夏乡村高标准农田建设项目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A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土地平整200亩、机耕路0.22公里，灌渠0.28公里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夏乡村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7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9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改善1868名群众的农业生产条件，其中受益脱贫人口544名。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改善544名脱贫人口的农业生产条件，促进稳定增收。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8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eastAsia="zh-CN"/>
              </w:rPr>
              <w:t>湘财预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val="en-US" w:eastAsia="zh-CN"/>
              </w:rPr>
              <w:t>132号</w:t>
            </w:r>
          </w:p>
        </w:tc>
      </w:tr>
      <w:tr w14:paraId="25A3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渠阳镇艮山口便民服务中心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黎明村高标准农田建设项目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7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土地平整200亩、灌渠0.6公里，机耕路0.45公里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D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改善1860名群众的农业生产条件，其中受益脱贫人口341名。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改善341名脱贫人口的农业生产条件，促进稳定增收。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eastAsia="zh-CN"/>
              </w:rPr>
              <w:t>湘财预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val="en-US" w:eastAsia="zh-CN"/>
              </w:rPr>
              <w:t>132号</w:t>
            </w:r>
          </w:p>
        </w:tc>
      </w:tr>
      <w:tr w14:paraId="158E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0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渠阳镇艮山口便民服务中心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灯塔村高标准农田建设项目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4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岸坡护岸250米，土地平整200亩、机耕路0.25公里，灌渠0.36公里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B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改善3343名群众的农业生产条件，其中受益脱贫人口596名。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改善596名脱贫人口的农业生产条件，促进稳定增收。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D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eastAsia="zh-CN"/>
              </w:rPr>
              <w:t>湘财预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val="en-US" w:eastAsia="zh-CN"/>
              </w:rPr>
              <w:t>132号</w:t>
            </w:r>
          </w:p>
        </w:tc>
      </w:tr>
      <w:tr w14:paraId="274C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渠阳镇艮山口便民服务中心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三里村高标准农田建设项目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岸坡护岸300米，土地平整200亩机耕路0.4公里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D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改善531名群众的农业生产条件，其中受益脱贫人口170名。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改善170名脱贫人口的农业生产条件，促进稳定增收。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eastAsia="zh-CN"/>
              </w:rPr>
              <w:t>湘财预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val="en-US" w:eastAsia="zh-CN"/>
              </w:rPr>
              <w:t>132号</w:t>
            </w:r>
          </w:p>
        </w:tc>
      </w:tr>
      <w:tr w14:paraId="7653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2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2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8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C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0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F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8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B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6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1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5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9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2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2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8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6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0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B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A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4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C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2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8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各相关乡镇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4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享受“雨露计划”职业教育补助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脱贫户家庭学生职业教育扶贫补助、创业致富带头人扶贫培训等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中、高职教育补助1500元/人/期、致富带头人培训人均约4500元。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保障脱贫学生完成中、高职教育及开展致富带头人培训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实施雨露计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划，增强脱贫户技能，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增加收入。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县业农村局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0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eastAsia="zh-CN"/>
              </w:rPr>
              <w:t>湘财预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〕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15"/>
                <w:szCs w:val="15"/>
                <w:lang w:val="en-US" w:eastAsia="zh-CN"/>
              </w:rPr>
              <w:t>132号</w:t>
            </w:r>
          </w:p>
        </w:tc>
      </w:tr>
    </w:tbl>
    <w:p w14:paraId="00D8CEB8"/>
    <w:sectPr>
      <w:pgSz w:w="16838" w:h="11906" w:orient="landscape"/>
      <w:pgMar w:top="1587" w:right="1871" w:bottom="1531" w:left="1701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zg0ZmZmODllZTQ1NjhlNWZiOTY2YTFhY2M2ZWUifQ=="/>
  </w:docVars>
  <w:rsids>
    <w:rsidRoot w:val="206310A7"/>
    <w:rsid w:val="0003043B"/>
    <w:rsid w:val="00055FDA"/>
    <w:rsid w:val="00636A7F"/>
    <w:rsid w:val="00C6336A"/>
    <w:rsid w:val="00CE367B"/>
    <w:rsid w:val="00ED2CAC"/>
    <w:rsid w:val="050620E8"/>
    <w:rsid w:val="075C64A9"/>
    <w:rsid w:val="083B3962"/>
    <w:rsid w:val="0EE12E05"/>
    <w:rsid w:val="100B28D5"/>
    <w:rsid w:val="16DE2971"/>
    <w:rsid w:val="17D04E30"/>
    <w:rsid w:val="206310A7"/>
    <w:rsid w:val="25031944"/>
    <w:rsid w:val="2BBF292A"/>
    <w:rsid w:val="2CDC12E3"/>
    <w:rsid w:val="333B4B4C"/>
    <w:rsid w:val="34F97B5F"/>
    <w:rsid w:val="36455564"/>
    <w:rsid w:val="3A1068A0"/>
    <w:rsid w:val="3A395B81"/>
    <w:rsid w:val="3AE80991"/>
    <w:rsid w:val="3AF7316D"/>
    <w:rsid w:val="3E900B3A"/>
    <w:rsid w:val="3FE03B45"/>
    <w:rsid w:val="40C872EE"/>
    <w:rsid w:val="447E5C43"/>
    <w:rsid w:val="46273056"/>
    <w:rsid w:val="47DE1152"/>
    <w:rsid w:val="49056EA2"/>
    <w:rsid w:val="4A933B0A"/>
    <w:rsid w:val="4AB30446"/>
    <w:rsid w:val="4EB62E28"/>
    <w:rsid w:val="4ED71445"/>
    <w:rsid w:val="501823CD"/>
    <w:rsid w:val="53871085"/>
    <w:rsid w:val="58C91128"/>
    <w:rsid w:val="5B714F51"/>
    <w:rsid w:val="5DDF3A23"/>
    <w:rsid w:val="5F3F65D2"/>
    <w:rsid w:val="6252656D"/>
    <w:rsid w:val="65A46CC7"/>
    <w:rsid w:val="66984D5E"/>
    <w:rsid w:val="670925E3"/>
    <w:rsid w:val="6DF11B60"/>
    <w:rsid w:val="7CD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1113</Words>
  <Characters>1328</Characters>
  <Lines>0</Lines>
  <Paragraphs>0</Paragraphs>
  <TotalTime>0</TotalTime>
  <ScaleCrop>false</ScaleCrop>
  <LinksUpToDate>false</LinksUpToDate>
  <CharactersWithSpaces>1460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2022-10-17T03:20:00Z</dcterms:created>
  <dc:creator>明文彬</dc:creator>
  <cp:lastModifiedBy>Administrator</cp:lastModifiedBy>
  <cp:lastPrinted>2024-08-26T02:33:00Z</cp:lastPrinted>
  <dcterms:modified xsi:type="dcterms:W3CDTF">2024-09-24T03:22:57Z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DB6A8D2628C04106B3C6C8AFEE2AD92D_13</vt:lpwstr>
  </property>
</Properties>
</file>