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06B25">
      <w:pPr>
        <w:spacing w:line="600" w:lineRule="exact"/>
        <w:ind w:left="0"/>
        <w:jc w:val="center"/>
        <w:rPr>
          <w:rFonts w:hint="eastAsia" w:ascii="方正小标宋_GBK" w:eastAsia="方正小标宋_GBK" w:cs="方正小标宋_GBK"/>
          <w:b w:val="0"/>
          <w:bCs w:val="0"/>
          <w:sz w:val="32"/>
          <w:szCs w:val="32"/>
        </w:rPr>
      </w:pPr>
      <w:bookmarkStart w:id="0" w:name="_Toc160368911"/>
      <w:r>
        <w:rPr>
          <w:rFonts w:hint="eastAsia" w:ascii="方正小标宋_GBK" w:eastAsia="方正小标宋_GBK" w:cs="方正小标宋_GBK"/>
          <w:b w:val="0"/>
          <w:bCs w:val="0"/>
          <w:sz w:val="44"/>
          <w:szCs w:val="44"/>
        </w:rPr>
        <w:t>湖南省靖州苗族侗族自治县2025年度杂交水稻制种大县奖励资金实施方案</w:t>
      </w:r>
    </w:p>
    <w:p w14:paraId="16D8E77A">
      <w:pPr>
        <w:pStyle w:val="2"/>
        <w:spacing w:before="0" w:beforeLines="0" w:after="0" w:afterLines="0" w:line="600" w:lineRule="exact"/>
        <w:ind w:firstLine="643" w:firstLineChars="200"/>
        <w:rPr>
          <w:rFonts w:hint="eastAsia" w:ascii="仿宋_GB2312" w:eastAsia="仿宋_GB2312"/>
        </w:rPr>
      </w:pPr>
    </w:p>
    <w:p w14:paraId="750E58BB">
      <w:pPr>
        <w:pStyle w:val="2"/>
        <w:spacing w:before="0" w:beforeLines="0" w:after="0" w:afterLines="0" w:line="600" w:lineRule="exact"/>
        <w:ind w:firstLine="64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一、建设思路</w:t>
      </w:r>
      <w:bookmarkEnd w:id="0"/>
    </w:p>
    <w:p w14:paraId="08550C50">
      <w:p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落实《关于做好制种大县发展规划和年度实施方案编制工作的通知》要求，以保障国家水稻供种安全为目标要求，以推动种业高质量发展为主题，以深化供给侧结构性改革为主线，以县企共建为推进路径，着力推动基地做优、企业做强，全面提升制种基地规模化、集约化、标准化、机械化、信息化水平，推进种业发展质量变革、效率变革、动力变革，将靖州县建设成为国家杂交水稻制种强县、种业现代化发展引领区、制种大县县企共建示范区、种业带动乡村振兴样板区，实现水稻种业高质量发展。</w:t>
      </w:r>
    </w:p>
    <w:p w14:paraId="79B9DB1B">
      <w:pPr>
        <w:pStyle w:val="2"/>
        <w:spacing w:before="0" w:beforeLines="0" w:after="0" w:afterLines="0" w:line="600" w:lineRule="exact"/>
        <w:ind w:firstLine="640" w:firstLineChars="200"/>
        <w:rPr>
          <w:rFonts w:hint="eastAsia"/>
          <w:b w:val="0"/>
          <w:bCs w:val="0"/>
        </w:rPr>
      </w:pPr>
      <w:bookmarkStart w:id="1" w:name="_Toc160368912"/>
      <w:r>
        <w:rPr>
          <w:rFonts w:hint="eastAsia"/>
          <w:b w:val="0"/>
          <w:bCs w:val="0"/>
        </w:rPr>
        <w:t>二、基本原则</w:t>
      </w:r>
      <w:bookmarkEnd w:id="1"/>
    </w:p>
    <w:p w14:paraId="585AC2CD">
      <w:pPr>
        <w:spacing w:line="600" w:lineRule="exact"/>
        <w:ind w:firstLine="643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突出县企共建，体现支持力度。</w:t>
      </w:r>
      <w:r>
        <w:rPr>
          <w:rFonts w:hint="eastAsia" w:ascii="仿宋_GB2312" w:eastAsia="仿宋_GB2312" w:cs="Times New Roman"/>
          <w:sz w:val="32"/>
          <w:szCs w:val="32"/>
        </w:rPr>
        <w:t>紧密联合隆平高科、中朗种业等龙头企业，推动龙头企业与优势基地结合，确保奖励资金有适当比例支持企业壮大发展，重点向龙头企业倾斜，确保支持有连续性，坚持扶优扶强，打造有影响力的种子企业。</w:t>
      </w:r>
    </w:p>
    <w:p w14:paraId="280EBA89">
      <w:pPr>
        <w:spacing w:line="600" w:lineRule="exact"/>
        <w:ind w:firstLine="643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立足政府引导，撬动社会资本</w:t>
      </w:r>
      <w:r>
        <w:rPr>
          <w:rFonts w:hint="eastAsia" w:ascii="仿宋_GB2312" w:eastAsia="仿宋_GB2312" w:cs="Times New Roman"/>
          <w:b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</w:rPr>
        <w:t>发挥好奖励资金引导作用，充分发挥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市场在资源配置中的决定性作用</w:t>
      </w:r>
      <w:r>
        <w:rPr>
          <w:rFonts w:hint="eastAsia" w:ascii="仿宋_GB2312" w:eastAsia="仿宋_GB2312" w:cs="Times New Roman"/>
          <w:sz w:val="32"/>
          <w:szCs w:val="32"/>
        </w:rPr>
        <w:t>，广泛吸纳各类项目资金，撬动更多社会资本投入，以龙头企业为载体，促进资源要素更多向基地建设汇聚，保障建设资金来源。</w:t>
      </w:r>
    </w:p>
    <w:p w14:paraId="57F5402F">
      <w:pPr>
        <w:spacing w:line="600" w:lineRule="exact"/>
        <w:ind w:firstLine="643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严格资金使用，限定资金用途</w:t>
      </w:r>
      <w:r>
        <w:rPr>
          <w:rFonts w:hint="eastAsia" w:ascii="仿宋_GB2312" w:eastAsia="仿宋_GB2312" w:cs="Times New Roman"/>
          <w:b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</w:rPr>
        <w:t>科学合规使用奖励资金，坚持不撒胡椒面、不搞低水平重复建设、不建设与种业生产无关的内容，不建设楼堂馆所、闲置设施、形象工程，支持范围不与其它中央财政转移支付资金交叉重复。</w:t>
      </w:r>
    </w:p>
    <w:p w14:paraId="141A0B37">
      <w:pPr>
        <w:spacing w:line="600" w:lineRule="exact"/>
        <w:ind w:firstLine="643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强化项目管理，加强绩效考核。</w:t>
      </w:r>
      <w:r>
        <w:rPr>
          <w:rFonts w:hint="eastAsia" w:ascii="仿宋_GB2312" w:eastAsia="仿宋_GB2312" w:cs="Times New Roman"/>
          <w:sz w:val="32"/>
          <w:szCs w:val="32"/>
        </w:rPr>
        <w:t>建立科学合理的资金管理和使用办法，建立健全基地项目建设督查机制和责任单位领导绩效考核机制，把责任落实到具体单位和个人，实现资金使用和项目建设正向可追踪、逆向可追责。</w:t>
      </w:r>
    </w:p>
    <w:p w14:paraId="3424024C">
      <w:pPr>
        <w:pStyle w:val="2"/>
        <w:spacing w:before="0" w:beforeLines="0" w:after="0" w:afterLines="0" w:line="600" w:lineRule="exact"/>
        <w:ind w:firstLine="640" w:firstLineChars="200"/>
        <w:rPr>
          <w:rFonts w:hint="eastAsia"/>
          <w:b w:val="0"/>
          <w:bCs w:val="0"/>
        </w:rPr>
      </w:pPr>
      <w:bookmarkStart w:id="2" w:name="_Toc160368913"/>
      <w:r>
        <w:rPr>
          <w:rFonts w:hint="eastAsia"/>
          <w:b w:val="0"/>
          <w:bCs w:val="0"/>
        </w:rPr>
        <w:t>三、年度目标</w:t>
      </w:r>
      <w:bookmarkEnd w:id="2"/>
    </w:p>
    <w:p w14:paraId="7C941195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——基地建设稳步推进。</w:t>
      </w:r>
      <w:r>
        <w:rPr>
          <w:rFonts w:hint="eastAsia" w:ascii="仿宋_GB2312" w:eastAsia="仿宋_GB2312" w:cs="Times New Roman"/>
          <w:sz w:val="32"/>
          <w:szCs w:val="32"/>
        </w:rPr>
        <w:t>全县“五化”制种基地面积</w:t>
      </w:r>
      <w:r>
        <w:rPr>
          <w:rFonts w:ascii="Times New Roman" w:hAnsi="Times New Roman" w:eastAsia="仿宋_GB2312" w:cs="Times New Roman"/>
          <w:sz w:val="32"/>
          <w:szCs w:val="32"/>
        </w:rPr>
        <w:t>超过5.0万亩，500亩以上集中连片制种基地占比达到85%以上。</w:t>
      </w:r>
    </w:p>
    <w:p w14:paraId="045904E4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——县企共建初见成效。</w:t>
      </w:r>
      <w:r>
        <w:rPr>
          <w:rFonts w:ascii="Times New Roman" w:hAnsi="Times New Roman" w:eastAsia="仿宋_GB2312" w:cs="Times New Roman"/>
          <w:sz w:val="32"/>
          <w:szCs w:val="32"/>
        </w:rPr>
        <w:t>企业联农带农能力不断增强，技术集成水平明显提高，土地适度规模经营比重达到85%。</w:t>
      </w:r>
    </w:p>
    <w:p w14:paraId="168BF5C4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——监管服务日趋完善。</w:t>
      </w:r>
      <w:r>
        <w:rPr>
          <w:rFonts w:ascii="Times New Roman" w:hAnsi="Times New Roman" w:eastAsia="仿宋_GB2312" w:cs="Times New Roman"/>
          <w:sz w:val="32"/>
          <w:szCs w:val="32"/>
        </w:rPr>
        <w:t>制种基地管理相关制度、机制、队伍进一步健全，制种生产、经营、管理、服务信息化水平明显提升，社会化服务覆盖率达到90%以上。</w:t>
      </w:r>
    </w:p>
    <w:p w14:paraId="05B2DC2F">
      <w:pPr>
        <w:pStyle w:val="2"/>
        <w:spacing w:before="0" w:beforeLines="0" w:after="0" w:afterLines="0" w:line="600" w:lineRule="exact"/>
        <w:ind w:firstLine="640" w:firstLineChars="200"/>
        <w:rPr>
          <w:rFonts w:ascii="Times New Roman" w:hAnsi="Times New Roman"/>
          <w:b w:val="0"/>
          <w:bCs w:val="0"/>
        </w:rPr>
      </w:pPr>
      <w:bookmarkStart w:id="3" w:name="_Toc160368914"/>
      <w:r>
        <w:rPr>
          <w:rFonts w:ascii="Times New Roman" w:hAnsi="Times New Roman"/>
          <w:b w:val="0"/>
          <w:bCs w:val="0"/>
        </w:rPr>
        <w:t>四、项目方案</w:t>
      </w:r>
      <w:bookmarkEnd w:id="3"/>
    </w:p>
    <w:p w14:paraId="1991448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根据《湖南省靖州苗族侗族自治县水稻制种大县发展规划（2021－2025年）》文件要求，2025年制种大县奖励资金主要涉及9个项目，制种大县奖励资金3000万元。具体项目情况如下：</w:t>
      </w:r>
    </w:p>
    <w:p w14:paraId="567BF7AA">
      <w:pPr>
        <w:spacing w:line="600" w:lineRule="exact"/>
        <w:ind w:firstLine="643" w:firstLineChars="200"/>
        <w:rPr>
          <w:rFonts w:hint="eastAsia" w:ascii="楷体_GB2312" w:eastAsia="楷体_GB2312" w:cs="Times New Roman"/>
          <w:b/>
          <w:sz w:val="32"/>
          <w:szCs w:val="32"/>
        </w:rPr>
      </w:pPr>
      <w:bookmarkStart w:id="4" w:name="_Toc160368915"/>
      <w:bookmarkStart w:id="5" w:name="_Hlk75808116"/>
      <w:r>
        <w:rPr>
          <w:rFonts w:hint="eastAsia" w:ascii="楷体_GB2312" w:eastAsia="楷体_GB2312" w:cs="Times New Roman"/>
          <w:b/>
          <w:sz w:val="32"/>
          <w:szCs w:val="32"/>
        </w:rPr>
        <w:t>（一）科研创新能力提升工程</w:t>
      </w:r>
      <w:bookmarkEnd w:id="4"/>
    </w:p>
    <w:bookmarkEnd w:id="5"/>
    <w:p w14:paraId="14CC1E3B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项目1：核心亲本繁育基地提质改造项目</w:t>
      </w:r>
    </w:p>
    <w:p w14:paraId="4A30397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（1）建设周期：2021－2025年</w:t>
      </w:r>
    </w:p>
    <w:p w14:paraId="41E3299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（2）实施主体：隆平高科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中朗种业</w:t>
      </w:r>
    </w:p>
    <w:p w14:paraId="4C970DD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（3）建设地点：靖州太阳坪桥冲基地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二凉亭、尧管</w:t>
      </w:r>
      <w:r>
        <w:rPr>
          <w:rFonts w:ascii="Times New Roman" w:hAnsi="Times New Roman" w:eastAsia="仿宋_GB2312" w:cs="Times New Roman"/>
          <w:sz w:val="32"/>
          <w:szCs w:val="32"/>
        </w:rPr>
        <w:t>基地</w:t>
      </w:r>
    </w:p>
    <w:p w14:paraId="3DF0A83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（4）建设内容：改造现有核心亲本繁育基地200亩。重点实施土地平整、排灌配套，完善的水、电、路网，配套建设安防、烘干、隔离设施，提升亲本基地建设水平。</w:t>
      </w:r>
    </w:p>
    <w:p w14:paraId="1CDF3C8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（5）奖励资金金额：</w:t>
      </w:r>
      <w:bookmarkStart w:id="6" w:name="_Hlk75809169"/>
      <w:bookmarkEnd w:id="6"/>
      <w:r>
        <w:rPr>
          <w:rFonts w:ascii="Times New Roman" w:hAnsi="Times New Roman" w:eastAsia="仿宋_GB2312" w:cs="Times New Roman"/>
          <w:sz w:val="32"/>
          <w:szCs w:val="32"/>
        </w:rPr>
        <w:t>105万元（隆平高科50万，中朗种业55万）。</w:t>
      </w:r>
    </w:p>
    <w:p w14:paraId="75A912D9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项目2：高标准制种示范基地建设项目</w:t>
      </w:r>
    </w:p>
    <w:p w14:paraId="789CF87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（1）建设周期：2021－2025年</w:t>
      </w:r>
    </w:p>
    <w:p w14:paraId="6A2E643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（2）实施主体：隆平高科、中朗种业</w:t>
      </w:r>
    </w:p>
    <w:p w14:paraId="2526C1F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（3）建设地点：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企业核心制种基地</w:t>
      </w:r>
    </w:p>
    <w:p w14:paraId="7A5875A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（4）建设内容：扶持龙头企业在靖州核心制种基地开展新品种试制以及国家、省、市主导品种制种高产技术攻关试验示范推广。</w:t>
      </w:r>
    </w:p>
    <w:p w14:paraId="226E932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（5）奖励资金金额：170万元（扶持隆平高科80万元，中朗种业90万元）。</w:t>
      </w:r>
    </w:p>
    <w:p w14:paraId="54D8E527">
      <w:pPr>
        <w:spacing w:line="600" w:lineRule="exact"/>
        <w:ind w:firstLine="643" w:firstLineChars="200"/>
        <w:rPr>
          <w:rFonts w:hint="eastAsia" w:ascii="楷体_GB2312" w:eastAsia="楷体_GB2312" w:cs="Times New Roman"/>
          <w:b/>
          <w:sz w:val="32"/>
          <w:szCs w:val="32"/>
        </w:rPr>
      </w:pPr>
      <w:bookmarkStart w:id="7" w:name="_Toc160368916"/>
      <w:r>
        <w:rPr>
          <w:rFonts w:hint="eastAsia" w:ascii="楷体_GB2312" w:eastAsia="楷体_GB2312" w:cs="Times New Roman"/>
          <w:b/>
          <w:sz w:val="32"/>
          <w:szCs w:val="32"/>
        </w:rPr>
        <w:t>（二）制种基地条件提升工程</w:t>
      </w:r>
      <w:bookmarkEnd w:id="7"/>
    </w:p>
    <w:p w14:paraId="54A6FEFC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项目1：制种基地基础设施管护项目</w:t>
      </w:r>
    </w:p>
    <w:p w14:paraId="7B7A0F5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（1）建设周期：2021－2025年</w:t>
      </w:r>
    </w:p>
    <w:p w14:paraId="0362291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（2）实施主体：县农业农村局</w:t>
      </w:r>
    </w:p>
    <w:p w14:paraId="06C013B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（3）建设地点：全县制种基地</w:t>
      </w:r>
    </w:p>
    <w:p w14:paraId="11018BC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建设内容：管护提升全县制种基地基础设施，重点投入沟渠清理、道路养护、桥涵维修、水泵房建设等，提高高效节水灌溉设施、田间物联网设施的覆盖率，实现水源、电网、路网和防护林网等配套（包含设计、监理等相关费用）。</w:t>
      </w:r>
    </w:p>
    <w:p w14:paraId="5FBA3E2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（5）投资金额：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367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</w:p>
    <w:p w14:paraId="29BDABD6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项目2：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种子烘干能力提升项目</w:t>
      </w:r>
    </w:p>
    <w:p w14:paraId="1B4A3F6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（1）建设周期：2025年</w:t>
      </w:r>
    </w:p>
    <w:p w14:paraId="09605C6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（2）实施主体：县农业农村局</w:t>
      </w:r>
    </w:p>
    <w:p w14:paraId="39195B3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（3）建设地点：全县制种基地</w:t>
      </w:r>
    </w:p>
    <w:p w14:paraId="6129789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（4）建设内容：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ascii="Times New Roman" w:hAnsi="Times New Roman" w:eastAsia="仿宋_GB2312" w:cs="Times New Roman"/>
          <w:sz w:val="32"/>
          <w:szCs w:val="32"/>
        </w:rPr>
        <w:t>新建烘干仓储中心，新购自动化烘干设备及钢架棚、变压器等配套附属设施（包含设计、监理等相关费用）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2、铺口农业产业社会化服务中心购置10个厢式烘干设备。</w:t>
      </w:r>
    </w:p>
    <w:p w14:paraId="1AD1051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（5）投资金额：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560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</w:p>
    <w:p w14:paraId="64CA93AB">
      <w:pPr>
        <w:spacing w:line="600" w:lineRule="exact"/>
        <w:ind w:firstLine="643" w:firstLineChars="200"/>
        <w:rPr>
          <w:rFonts w:hint="eastAsia" w:ascii="楷体_GB2312" w:eastAsia="楷体_GB2312" w:cs="Times New Roman"/>
          <w:b/>
          <w:sz w:val="32"/>
          <w:szCs w:val="32"/>
        </w:rPr>
      </w:pPr>
      <w:bookmarkStart w:id="8" w:name="_Toc160368917"/>
      <w:r>
        <w:rPr>
          <w:rFonts w:hint="eastAsia" w:ascii="楷体_GB2312" w:eastAsia="楷体_GB2312" w:cs="Times New Roman"/>
          <w:b/>
          <w:sz w:val="32"/>
          <w:szCs w:val="32"/>
        </w:rPr>
        <w:t>（三）加工仓储能力提升工程</w:t>
      </w:r>
      <w:bookmarkEnd w:id="8"/>
    </w:p>
    <w:p w14:paraId="2C13E9A7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项目1：靖州种子产业园改造提升项目</w:t>
      </w:r>
    </w:p>
    <w:p w14:paraId="7740192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（1）建设周期：2025年</w:t>
      </w:r>
    </w:p>
    <w:p w14:paraId="4AD2B51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（2）实施主体：隆平高科</w:t>
      </w:r>
    </w:p>
    <w:p w14:paraId="712677B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（3）建设地点：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竹产业科技园</w:t>
      </w:r>
    </w:p>
    <w:p w14:paraId="6C0E248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（4）年度建设内容：为进一步提高靖州种业科技创新中心种子质量加工水平，采购一批高、精、尖加工设备用于加工线升级改造。 </w:t>
      </w:r>
    </w:p>
    <w:p w14:paraId="6E83F9A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（5）奖励资金金额：300万元。</w:t>
      </w:r>
    </w:p>
    <w:p w14:paraId="5D7A6FCE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项目2：新建中朗水稻产业园项目</w:t>
      </w:r>
    </w:p>
    <w:p w14:paraId="56888D6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（1）建设周期：2025－2026年</w:t>
      </w:r>
    </w:p>
    <w:p w14:paraId="2828E02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（2）实施主体：中朗种业</w:t>
      </w:r>
    </w:p>
    <w:p w14:paraId="10B54CF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（3）建设地点：渠阳镇</w:t>
      </w:r>
    </w:p>
    <w:p w14:paraId="1129271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（4）年度建设内容：新建中朗水稻产业园研发中心、生产车间、原料库等，建筑面积约14000</w:t>
      </w:r>
      <w:r>
        <w:rPr>
          <w:rFonts w:ascii="Times New Roman" w:hAnsi="Times New Roman" w:eastAsia="宋体" w:cs="Times New Roman"/>
          <w:sz w:val="32"/>
          <w:szCs w:val="32"/>
        </w:rPr>
        <w:t>㎡</w:t>
      </w:r>
      <w:r>
        <w:rPr>
          <w:rFonts w:ascii="Times New Roman" w:hAnsi="Times New Roman" w:eastAsia="仿宋_GB2312" w:cs="Times New Roman"/>
          <w:sz w:val="32"/>
          <w:szCs w:val="32"/>
        </w:rPr>
        <w:t>，配备种子精选机械、加工线等（包含设计、监理等相关费用）。</w:t>
      </w:r>
    </w:p>
    <w:p w14:paraId="2D5DB80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（5）奖励资金金额：1250万元。</w:t>
      </w:r>
    </w:p>
    <w:p w14:paraId="2EE1A570">
      <w:pPr>
        <w:spacing w:line="600" w:lineRule="exact"/>
        <w:ind w:firstLine="643" w:firstLineChars="200"/>
        <w:rPr>
          <w:rFonts w:hint="eastAsia" w:ascii="楷体_GB2312" w:eastAsia="楷体_GB2312" w:cs="Times New Roman"/>
          <w:b/>
          <w:sz w:val="32"/>
          <w:szCs w:val="32"/>
        </w:rPr>
      </w:pPr>
      <w:bookmarkStart w:id="9" w:name="_Toc160368918"/>
      <w:r>
        <w:rPr>
          <w:rFonts w:hint="eastAsia" w:ascii="楷体_GB2312" w:eastAsia="楷体_GB2312" w:cs="Times New Roman"/>
          <w:b/>
          <w:sz w:val="32"/>
          <w:szCs w:val="32"/>
        </w:rPr>
        <w:t>（四）经营主体培育提升工程</w:t>
      </w:r>
      <w:bookmarkEnd w:id="9"/>
    </w:p>
    <w:p w14:paraId="081D4733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项目1：专业化服务组织培育项目</w:t>
      </w:r>
    </w:p>
    <w:p w14:paraId="375D38C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（1）建设周期：2025年</w:t>
      </w:r>
    </w:p>
    <w:p w14:paraId="768871B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（2）实施主体：县农业农村局 </w:t>
      </w:r>
    </w:p>
    <w:p w14:paraId="7FC02A1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（3）建设地点：全县</w:t>
      </w:r>
    </w:p>
    <w:p w14:paraId="662A27FE">
      <w:pPr>
        <w:spacing w:line="600" w:lineRule="exact"/>
        <w:ind w:firstLine="624" w:firstLineChars="200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（4）年度建设内容：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引导龙头企业、专业企业与制种合作社紧密协作，在全县开展杂交水稻制种相关技术培训以及新型制种技术攻关，并开展制种集中育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秧、烘干设备实施等以及相关物资采购。</w:t>
      </w:r>
    </w:p>
    <w:p w14:paraId="124DDDF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（5）奖励资金金额：200万元。</w:t>
      </w:r>
    </w:p>
    <w:p w14:paraId="70CF8F9B">
      <w:pPr>
        <w:spacing w:line="600" w:lineRule="exact"/>
        <w:ind w:firstLine="643" w:firstLineChars="200"/>
        <w:rPr>
          <w:rFonts w:hint="eastAsia" w:ascii="楷体_GB2312" w:eastAsia="楷体_GB2312" w:cs="Times New Roman"/>
          <w:b/>
          <w:sz w:val="32"/>
          <w:szCs w:val="32"/>
        </w:rPr>
      </w:pPr>
      <w:bookmarkStart w:id="10" w:name="_Toc160368919"/>
      <w:r>
        <w:rPr>
          <w:rFonts w:hint="eastAsia" w:ascii="楷体_GB2312" w:eastAsia="楷体_GB2312" w:cs="Times New Roman"/>
          <w:b/>
          <w:sz w:val="32"/>
          <w:szCs w:val="32"/>
        </w:rPr>
        <w:t>（五）管控服务能力提升工程</w:t>
      </w:r>
      <w:bookmarkEnd w:id="10"/>
    </w:p>
    <w:p w14:paraId="35E93D25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项目1：种子质量检测、监管项目</w:t>
      </w:r>
    </w:p>
    <w:p w14:paraId="7E84EEF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（1）建设周期：2025年</w:t>
      </w:r>
    </w:p>
    <w:p w14:paraId="62A6F6F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（2）实施主体：县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农业农村局</w:t>
      </w:r>
    </w:p>
    <w:p w14:paraId="47835DB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（3）建设地点：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全县</w:t>
      </w:r>
    </w:p>
    <w:p w14:paraId="0E0520B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（4）年度建设内容：完善靖州县种子质量安全检测中心，加强种子常规、真实性鉴定和转基因检测，增加活力、健康等指标，为种子质量安全提供保障和服务。</w:t>
      </w:r>
    </w:p>
    <w:p w14:paraId="5E3872D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（5）奖励资金金额：20万元。</w:t>
      </w:r>
    </w:p>
    <w:p w14:paraId="48898EB2">
      <w:pPr>
        <w:spacing w:line="600" w:lineRule="exact"/>
        <w:ind w:firstLine="643" w:firstLineChars="200"/>
        <w:rPr>
          <w:rFonts w:hint="eastAsia" w:ascii="楷体_GB2312" w:eastAsia="楷体_GB2312" w:cs="Times New Roman"/>
          <w:b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（六）绿色种业发展示范工程</w:t>
      </w:r>
    </w:p>
    <w:p w14:paraId="4A915AA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（1）建设周期：2025年</w:t>
      </w:r>
    </w:p>
    <w:p w14:paraId="3D41B84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（2）实施主体：县农业农村局</w:t>
      </w:r>
    </w:p>
    <w:p w14:paraId="4E0C540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（3）建设地点：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全县</w:t>
      </w:r>
      <w:r>
        <w:rPr>
          <w:rFonts w:ascii="Times New Roman" w:hAnsi="Times New Roman" w:eastAsia="仿宋_GB2312" w:cs="Times New Roman"/>
          <w:sz w:val="32"/>
          <w:szCs w:val="32"/>
        </w:rPr>
        <w:t>核心制种基地</w:t>
      </w:r>
    </w:p>
    <w:p w14:paraId="72B2EA2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（4）年度建设内容：建设绿色防控示范基地，推广应用高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效低毒低残留农药、生物农药、生物天敌，以及灯诱、性诱等技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术；发展专业化统防统治，扶持统防统治专业化服务组织。购置防治药剂、田间作业防护用品、机械维护用品和病虫害调查工具</w:t>
      </w:r>
      <w:r>
        <w:rPr>
          <w:rFonts w:ascii="Times New Roman" w:hAnsi="Times New Roman" w:eastAsia="仿宋_GB2312" w:cs="Times New Roman"/>
          <w:sz w:val="32"/>
          <w:szCs w:val="32"/>
        </w:rPr>
        <w:t>等。</w:t>
      </w:r>
    </w:p>
    <w:p w14:paraId="1572802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（5）奖励资金金额：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</w:p>
    <w:p w14:paraId="5979AFBA">
      <w:pPr>
        <w:pStyle w:val="2"/>
        <w:spacing w:before="0" w:beforeLines="0" w:after="0" w:afterLines="0" w:line="600" w:lineRule="exact"/>
        <w:ind w:firstLine="640" w:firstLineChars="200"/>
        <w:rPr>
          <w:rFonts w:hint="eastAsia"/>
          <w:b w:val="0"/>
          <w:bCs w:val="0"/>
        </w:rPr>
      </w:pPr>
      <w:bookmarkStart w:id="11" w:name="_Toc160368920"/>
      <w:r>
        <w:rPr>
          <w:rFonts w:hint="eastAsia"/>
          <w:b w:val="0"/>
          <w:bCs w:val="0"/>
        </w:rPr>
        <w:t>五、管理措施</w:t>
      </w:r>
      <w:bookmarkEnd w:id="11"/>
    </w:p>
    <w:p w14:paraId="2240021F">
      <w:pPr>
        <w:pStyle w:val="3"/>
        <w:spacing w:before="0" w:beforeLines="0" w:after="0" w:afterLines="0" w:line="600" w:lineRule="exact"/>
        <w:ind w:firstLine="643" w:firstLineChars="200"/>
        <w:rPr>
          <w:rFonts w:hint="eastAsia" w:ascii="楷体_GB2312" w:eastAsia="楷体_GB2312"/>
        </w:rPr>
      </w:pPr>
      <w:bookmarkStart w:id="12" w:name="_Toc160368921"/>
      <w:bookmarkStart w:id="13" w:name="_Toc71790664"/>
      <w:r>
        <w:rPr>
          <w:rFonts w:hint="eastAsia" w:ascii="楷体_GB2312" w:eastAsia="楷体_GB2312"/>
        </w:rPr>
        <w:t>（一）</w:t>
      </w:r>
      <w:bookmarkEnd w:id="12"/>
      <w:bookmarkEnd w:id="13"/>
      <w:bookmarkStart w:id="14" w:name="_Toc160368922"/>
      <w:r>
        <w:rPr>
          <w:rFonts w:hint="eastAsia" w:ascii="楷体_GB2312" w:eastAsia="楷体_GB2312"/>
        </w:rPr>
        <w:t>严格资金管理</w:t>
      </w:r>
      <w:bookmarkEnd w:id="14"/>
    </w:p>
    <w:p w14:paraId="2C321259">
      <w:p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严格执行制种大县中央项目资金各项管理制度和公示制度，按照“集中使用，突出重点，择优安排”的原则，严格按照资金拨付程序、年度项目计划和项目拨付资金，确保资金使用科学合理。设立专门档案，各项目建设单位应将资金使用方案、项目实施方案、重要会议纪要、设备购置发票等重要档案进行上报归档，为绩效考评提供重要依据。</w:t>
      </w:r>
    </w:p>
    <w:p w14:paraId="47FBE960">
      <w:pPr>
        <w:pStyle w:val="3"/>
        <w:spacing w:before="0" w:beforeLines="0" w:after="0" w:afterLines="0" w:line="600" w:lineRule="exact"/>
        <w:ind w:firstLine="643" w:firstLineChars="200"/>
        <w:rPr>
          <w:rFonts w:hint="eastAsia" w:ascii="楷体_GB2312" w:eastAsia="楷体_GB2312"/>
        </w:rPr>
      </w:pPr>
      <w:bookmarkStart w:id="15" w:name="_Toc160368923"/>
      <w:r>
        <w:rPr>
          <w:rFonts w:hint="eastAsia" w:ascii="楷体_GB2312" w:eastAsia="楷体_GB2312"/>
        </w:rPr>
        <w:t>（</w:t>
      </w:r>
      <w:r>
        <w:rPr>
          <w:rFonts w:ascii="楷体_GB2312" w:eastAsia="楷体_GB2312"/>
        </w:rPr>
        <w:t>二</w:t>
      </w:r>
      <w:r>
        <w:rPr>
          <w:rFonts w:hint="eastAsia" w:ascii="楷体_GB2312" w:eastAsia="楷体_GB2312"/>
        </w:rPr>
        <w:t>）强化监督检查</w:t>
      </w:r>
      <w:bookmarkEnd w:id="15"/>
    </w:p>
    <w:p w14:paraId="34F9B07C">
      <w:p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靖州县财政</w:t>
      </w:r>
      <w:r>
        <w:rPr>
          <w:rFonts w:ascii="仿宋_GB2312" w:eastAsia="仿宋_GB2312" w:cs="Times New Roman"/>
          <w:sz w:val="32"/>
          <w:szCs w:val="32"/>
        </w:rPr>
        <w:t>局</w:t>
      </w:r>
      <w:r>
        <w:rPr>
          <w:rFonts w:hint="eastAsia" w:ascii="仿宋_GB2312" w:eastAsia="仿宋_GB2312" w:cs="Times New Roman"/>
          <w:sz w:val="32"/>
          <w:szCs w:val="32"/>
        </w:rPr>
        <w:t>应指导和督促项目单位建立健全内部管理制度，认真履行财政监督检查职责，将财政监督工作贯穿到资金的分配、使用、管理和效益分析全过程，实行项目跟踪问效机制，建立事前审核、事中监控、事后检查制度，对项目资金使用安全性、合规性和绩效情况跟踪问效，使监督检查经常化、规范化、制度化，确保专项资金的专款专用。</w:t>
      </w:r>
    </w:p>
    <w:p w14:paraId="3F22554B">
      <w:pPr>
        <w:pStyle w:val="3"/>
        <w:spacing w:before="0" w:beforeLines="0" w:after="0" w:afterLines="0" w:line="600" w:lineRule="exact"/>
        <w:ind w:firstLine="643" w:firstLineChars="200"/>
        <w:rPr>
          <w:rFonts w:hint="eastAsia" w:ascii="楷体_GB2312" w:eastAsia="楷体_GB2312"/>
        </w:rPr>
      </w:pPr>
      <w:bookmarkStart w:id="16" w:name="_Toc160368924"/>
      <w:bookmarkStart w:id="17" w:name="_Toc40167044"/>
      <w:r>
        <w:rPr>
          <w:rFonts w:hint="eastAsia" w:ascii="楷体_GB2312" w:eastAsia="楷体_GB2312"/>
        </w:rPr>
        <w:t>（</w:t>
      </w:r>
      <w:r>
        <w:rPr>
          <w:rFonts w:ascii="楷体_GB2312" w:eastAsia="楷体_GB2312"/>
        </w:rPr>
        <w:t>三</w:t>
      </w:r>
      <w:r>
        <w:rPr>
          <w:rFonts w:hint="eastAsia" w:ascii="楷体_GB2312" w:eastAsia="楷体_GB2312"/>
        </w:rPr>
        <w:t>）加强项目</w:t>
      </w:r>
      <w:bookmarkEnd w:id="16"/>
      <w:bookmarkEnd w:id="17"/>
      <w:r>
        <w:rPr>
          <w:rFonts w:ascii="楷体_GB2312" w:eastAsia="楷体_GB2312"/>
        </w:rPr>
        <w:t>管理</w:t>
      </w:r>
    </w:p>
    <w:p w14:paraId="5D0734B0">
      <w:p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建立</w:t>
      </w:r>
      <w:r>
        <w:rPr>
          <w:rFonts w:hint="eastAsia" w:ascii="仿宋_GB2312" w:eastAsia="仿宋_GB2312" w:cs="Times New Roman"/>
          <w:bCs/>
          <w:sz w:val="32"/>
          <w:szCs w:val="32"/>
        </w:rPr>
        <w:t>“月汇报、季考核”</w:t>
      </w:r>
      <w:r>
        <w:rPr>
          <w:rFonts w:hint="eastAsia" w:ascii="仿宋_GB2312" w:eastAsia="仿宋_GB2312" w:cs="Times New Roman"/>
          <w:sz w:val="32"/>
          <w:szCs w:val="32"/>
        </w:rPr>
        <w:t>的</w:t>
      </w:r>
      <w:r>
        <w:rPr>
          <w:rFonts w:ascii="仿宋_GB2312" w:eastAsia="仿宋_GB2312" w:cs="Times New Roman"/>
          <w:sz w:val="32"/>
          <w:szCs w:val="32"/>
        </w:rPr>
        <w:t>工作机制</w:t>
      </w:r>
      <w:r>
        <w:rPr>
          <w:rFonts w:hint="eastAsia" w:ascii="仿宋_GB2312" w:eastAsia="仿宋_GB2312" w:cs="Times New Roman"/>
          <w:sz w:val="32"/>
          <w:szCs w:val="32"/>
        </w:rPr>
        <w:t>，实时掌握项目资金使用情况。按月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召开</w:t>
      </w:r>
      <w:r>
        <w:rPr>
          <w:rFonts w:ascii="仿宋_GB2312" w:eastAsia="仿宋_GB2312" w:cs="Times New Roman"/>
          <w:sz w:val="32"/>
          <w:szCs w:val="32"/>
        </w:rPr>
        <w:t>例会</w:t>
      </w:r>
      <w:r>
        <w:rPr>
          <w:rFonts w:hint="eastAsia" w:ascii="仿宋_GB2312" w:eastAsia="仿宋_GB2312" w:cs="Times New Roman"/>
          <w:sz w:val="32"/>
          <w:szCs w:val="32"/>
        </w:rPr>
        <w:t>，听取建设单位汇报资金使用进展，研究解决资金使用中存在的问题。按季召开项目资金使用</w:t>
      </w:r>
      <w:r>
        <w:rPr>
          <w:rFonts w:ascii="仿宋_GB2312" w:eastAsia="仿宋_GB2312" w:cs="Times New Roman"/>
          <w:sz w:val="32"/>
          <w:szCs w:val="32"/>
        </w:rPr>
        <w:t>工作推进</w:t>
      </w:r>
      <w:r>
        <w:rPr>
          <w:rFonts w:hint="eastAsia" w:ascii="仿宋_GB2312" w:eastAsia="仿宋_GB2312" w:cs="Times New Roman"/>
          <w:sz w:val="32"/>
          <w:szCs w:val="32"/>
        </w:rPr>
        <w:t>会，开展奖励资金绩效评价，奖励优秀项目建设主体，督促滞后项目建设主体，确保资金高效运行。</w:t>
      </w:r>
    </w:p>
    <w:p w14:paraId="490683BD">
      <w:pPr>
        <w:pStyle w:val="3"/>
        <w:spacing w:before="0" w:beforeLines="0" w:after="0" w:afterLines="0" w:line="600" w:lineRule="exact"/>
        <w:ind w:firstLine="643" w:firstLineChars="200"/>
        <w:rPr>
          <w:rFonts w:hint="eastAsia" w:ascii="楷体_GB2312" w:eastAsia="楷体_GB2312"/>
        </w:rPr>
      </w:pPr>
      <w:bookmarkStart w:id="18" w:name="_Toc160368925"/>
      <w:r>
        <w:rPr>
          <w:rFonts w:hint="eastAsia" w:ascii="楷体_GB2312" w:eastAsia="楷体_GB2312"/>
        </w:rPr>
        <w:t>（</w:t>
      </w:r>
      <w:r>
        <w:rPr>
          <w:rFonts w:ascii="楷体_GB2312" w:eastAsia="楷体_GB2312"/>
        </w:rPr>
        <w:t>四</w:t>
      </w:r>
      <w:r>
        <w:rPr>
          <w:rFonts w:hint="eastAsia" w:ascii="楷体_GB2312" w:eastAsia="楷体_GB2312"/>
        </w:rPr>
        <w:t>）实行信息公开</w:t>
      </w:r>
      <w:bookmarkEnd w:id="18"/>
    </w:p>
    <w:p w14:paraId="31499762">
      <w:p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在县政府平台设置制种大县信息公开咨询窗口，以公开信息简明扼要、通俗易懂为原则，及时公开奖励资金使用信息，接受社会监督。做好公开信息审查、信息发布，针对社会公众疑问，按时高质量做出答复，做到“依法公开，真实公正，注重实效，有利监督”。</w:t>
      </w:r>
    </w:p>
    <w:p w14:paraId="695120D7">
      <w:pPr>
        <w:pStyle w:val="3"/>
        <w:spacing w:before="0" w:beforeLines="0" w:after="0" w:afterLines="0" w:line="600" w:lineRule="exact"/>
        <w:ind w:firstLine="643" w:firstLineChars="200"/>
        <w:rPr>
          <w:rFonts w:hint="eastAsia" w:ascii="楷体_GB2312" w:eastAsia="楷体_GB2312"/>
        </w:rPr>
      </w:pPr>
      <w:bookmarkStart w:id="19" w:name="_Toc160368926"/>
      <w:r>
        <w:rPr>
          <w:rFonts w:hint="eastAsia" w:ascii="楷体_GB2312" w:eastAsia="楷体_GB2312"/>
        </w:rPr>
        <w:t>（</w:t>
      </w:r>
      <w:r>
        <w:rPr>
          <w:rFonts w:ascii="楷体_GB2312" w:eastAsia="楷体_GB2312"/>
        </w:rPr>
        <w:t>五</w:t>
      </w:r>
      <w:r>
        <w:rPr>
          <w:rFonts w:hint="eastAsia" w:ascii="楷体_GB2312" w:eastAsia="楷体_GB2312"/>
        </w:rPr>
        <w:t>）严格责任追究</w:t>
      </w:r>
      <w:bookmarkEnd w:id="19"/>
    </w:p>
    <w:p w14:paraId="4BD5A696"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坚持跟踪问效，责任追究，对奖励资金</w:t>
      </w:r>
      <w:r>
        <w:rPr>
          <w:rFonts w:ascii="仿宋_GB2312" w:eastAsia="仿宋_GB2312" w:cs="Times New Roman"/>
          <w:sz w:val="32"/>
          <w:szCs w:val="32"/>
        </w:rPr>
        <w:t>进行全</w:t>
      </w:r>
      <w:r>
        <w:rPr>
          <w:rFonts w:hint="eastAsia" w:ascii="仿宋_GB2312" w:eastAsia="仿宋_GB2312" w:cs="Times New Roman"/>
          <w:sz w:val="32"/>
          <w:szCs w:val="32"/>
        </w:rPr>
        <w:t>过程监管，确保基地建设项目落地实施，资金安全运行，涉及违规使用项目资金一经查实，严格追究相关责任人责任。</w:t>
      </w:r>
    </w:p>
    <w:p w14:paraId="24CAEB2D">
      <w:pPr>
        <w:spacing w:line="600" w:lineRule="exact"/>
        <w:ind w:left="0"/>
        <w:rPr>
          <w:rFonts w:ascii="仿宋_GB2312" w:eastAsia="仿宋_GB2312" w:cs="Times New Roman"/>
          <w:sz w:val="32"/>
          <w:szCs w:val="32"/>
        </w:rPr>
      </w:pPr>
    </w:p>
    <w:p w14:paraId="5FE54D36"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附表：</w:t>
      </w:r>
      <w:r>
        <w:rPr>
          <w:rFonts w:ascii="Times New Roman" w:hAnsi="Times New Roman" w:eastAsia="仿宋_GB2312" w:cs="Times New Roman"/>
          <w:sz w:val="32"/>
          <w:szCs w:val="32"/>
        </w:rPr>
        <w:t>2025年重点工程项</w:t>
      </w:r>
      <w:r>
        <w:rPr>
          <w:rFonts w:ascii="仿宋_GB2312" w:eastAsia="仿宋_GB2312" w:cs="Times New Roman"/>
          <w:sz w:val="32"/>
          <w:szCs w:val="32"/>
        </w:rPr>
        <w:t>目与建设内容一览表</w:t>
      </w:r>
    </w:p>
    <w:p w14:paraId="0B6F98EA"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</w:p>
    <w:p w14:paraId="6D533930">
      <w:pPr>
        <w:widowControl/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br w:type="page"/>
      </w:r>
    </w:p>
    <w:p w14:paraId="508CD313">
      <w:p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2098" w:right="1474" w:bottom="1871" w:left="1588" w:header="0" w:footer="1418" w:gutter="0"/>
          <w:pgNumType w:fmt="numberInDash" w:start="1"/>
          <w:cols w:space="720" w:num="1"/>
          <w:docGrid w:type="lines" w:linePitch="312" w:charSpace="0"/>
        </w:sectPr>
      </w:pPr>
    </w:p>
    <w:p w14:paraId="462B32E8">
      <w:pPr>
        <w:spacing w:line="360" w:lineRule="auto"/>
        <w:rPr>
          <w:rFonts w:hint="eastAsia" w:ascii="黑体" w:eastAsia="黑体" w:cs="方正小标宋_GBK"/>
          <w:bCs/>
          <w:sz w:val="28"/>
          <w:szCs w:val="28"/>
        </w:rPr>
      </w:pPr>
      <w:r>
        <w:rPr>
          <w:rFonts w:hint="eastAsia" w:ascii="黑体" w:eastAsia="黑体" w:cs="方正小标宋_GBK"/>
          <w:bCs/>
          <w:sz w:val="28"/>
          <w:szCs w:val="28"/>
        </w:rPr>
        <w:t>附表</w:t>
      </w:r>
    </w:p>
    <w:p w14:paraId="73964BA9">
      <w:pPr>
        <w:spacing w:line="360" w:lineRule="auto"/>
        <w:jc w:val="center"/>
        <w:rPr>
          <w:rFonts w:hint="eastAsia" w:asci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eastAsia="方正小标宋_GBK" w:cs="方正小标宋_GBK"/>
          <w:bCs/>
          <w:sz w:val="44"/>
          <w:szCs w:val="44"/>
        </w:rPr>
        <w:t>2025年重点工程项目与建设内容一览表</w:t>
      </w:r>
    </w:p>
    <w:tbl>
      <w:tblPr>
        <w:tblStyle w:val="11"/>
        <w:tblW w:w="146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501"/>
        <w:gridCol w:w="1888"/>
        <w:gridCol w:w="1539"/>
        <w:gridCol w:w="5211"/>
        <w:gridCol w:w="1733"/>
      </w:tblGrid>
      <w:tr w14:paraId="5EA7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24C53">
            <w:pPr>
              <w:widowControl/>
              <w:spacing w:line="300" w:lineRule="exact"/>
              <w:jc w:val="center"/>
              <w:rPr>
                <w:rFonts w:hint="eastAsia" w:asci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FF527">
            <w:pPr>
              <w:widowControl/>
              <w:spacing w:line="300" w:lineRule="exact"/>
              <w:jc w:val="center"/>
              <w:rPr>
                <w:rFonts w:hint="eastAsia" w:asci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EFD81">
            <w:pPr>
              <w:widowControl/>
              <w:spacing w:line="300" w:lineRule="exact"/>
              <w:jc w:val="center"/>
              <w:rPr>
                <w:rFonts w:hint="eastAsia" w:asci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3D06C">
            <w:pPr>
              <w:widowControl/>
              <w:spacing w:line="300" w:lineRule="exact"/>
              <w:jc w:val="center"/>
              <w:rPr>
                <w:rFonts w:hint="eastAsia" w:asci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4"/>
                <w:szCs w:val="24"/>
              </w:rPr>
              <w:t>建设主体</w:t>
            </w:r>
          </w:p>
        </w:tc>
        <w:tc>
          <w:tcPr>
            <w:tcW w:w="5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14F80">
            <w:pPr>
              <w:widowControl/>
              <w:spacing w:line="300" w:lineRule="exact"/>
              <w:jc w:val="center"/>
              <w:rPr>
                <w:rFonts w:hint="eastAsia" w:asci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4"/>
                <w:szCs w:val="24"/>
              </w:rPr>
              <w:t>建设规模及建设内容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0A663">
            <w:pPr>
              <w:widowControl/>
              <w:spacing w:line="300" w:lineRule="exact"/>
              <w:jc w:val="center"/>
              <w:rPr>
                <w:rFonts w:hint="eastAsia" w:asci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Times New Roman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hint="eastAsia" w:ascii="黑体" w:eastAsia="黑体" w:cs="Times New Roman"/>
                <w:color w:val="000000"/>
                <w:kern w:val="0"/>
                <w:sz w:val="24"/>
                <w:szCs w:val="24"/>
              </w:rPr>
              <w:t>年资金使用规划（万元）</w:t>
            </w:r>
          </w:p>
        </w:tc>
      </w:tr>
      <w:tr w14:paraId="68BF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2460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2444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14:paraId="5A76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588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8284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科研创新能力提升工程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7118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6D50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40EC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5B7A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275</w:t>
            </w:r>
          </w:p>
        </w:tc>
      </w:tr>
      <w:tr w14:paraId="2271E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BC29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C5B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8"/>
                <w:kern w:val="0"/>
                <w:sz w:val="24"/>
                <w:szCs w:val="24"/>
              </w:rPr>
              <w:t>核心亲本繁育基地提质改造项目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CE99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靖州太阳坪桥冲基地、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二凉亭、尧管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基地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C43A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隆平高科、中朗种业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51664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改造现有核心亲本繁育基地100亩，核心亲本繁育基地田间基础设施提质升级，其中隆平高科50万元，中朗种业55万元。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42E1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 w14:paraId="0273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CABC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6D5D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高标准制种示范基地建设项目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F2F8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企业核心制种基地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5EB7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隆平高科、中朗种业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C7E7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扶持企业在靖州核心制种基地开展新品种试制、国家、省、市主导品种制种高产技术攻关试验示范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、以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及推广，其中隆平高科80万元，中朗种业90万元。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CB05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 w14:paraId="3096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19FE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CB6D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制种基地条件提升工程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74FD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E8B0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F61B4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3F40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927</w:t>
            </w:r>
          </w:p>
        </w:tc>
      </w:tr>
      <w:tr w14:paraId="0DEB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48B3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DBA3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制种基地基础设施管护项目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9A05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全县制种基地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08AF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农业农村局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0EEBE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护提升全县制种基地基础设施，重点投入沟渠清理、道路养护、桥涵维修、水泵房建设等，提高高效节水灌溉设施、田间物联网设施的覆盖率，实现水源、电网、路网和防护林网等配套（包含设计、监理等相关费用）。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5DED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367</w:t>
            </w:r>
          </w:p>
        </w:tc>
      </w:tr>
      <w:tr w14:paraId="6F7C4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AD78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D5F9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种子烘干能力提升项目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466F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全县制种基地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0CFF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农业农村局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3030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20" w:name="_GoBack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1．</w:t>
            </w:r>
            <w:bookmarkEnd w:id="2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新建烘干仓储中心，新购自动化烘干设备及钢架棚、变压器等配套附属设施（包含设计、监理等相关费用）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2．铺口农业产业社会化服务中心购置10个厢式烘干设备。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BF50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14:paraId="5B06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C7C9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1B9F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加工仓储能力提升工程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9094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91D3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EF801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5F89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1550</w:t>
            </w:r>
          </w:p>
        </w:tc>
      </w:tr>
      <w:tr w14:paraId="126C6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6980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D6AC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靖州种业科技创新中心改造提升项目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8A16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竹产业科技园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1872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隆平高科</w:t>
            </w:r>
          </w:p>
        </w:tc>
        <w:tc>
          <w:tcPr>
            <w:tcW w:w="5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918BD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为进一步提高靖州种业科技创新中心种子质量加工水平、采购一批高、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精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、尖加工设备用于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加工线升级改造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F6CE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 w14:paraId="2C34C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7098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3E34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新建中朗水稻产业园项目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8A9F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渠阳镇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CBC8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中朗种业</w:t>
            </w:r>
          </w:p>
        </w:tc>
        <w:tc>
          <w:tcPr>
            <w:tcW w:w="5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0FB20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新建中朗水稻产业园研发中心、生产车间、原料库等，建筑面积约14000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，配备种子精选机械、加工线等（包含设计、监理等相关费用）。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1205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1250</w:t>
            </w:r>
          </w:p>
        </w:tc>
      </w:tr>
      <w:tr w14:paraId="711A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FE7C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FDC3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经营主体培育提升工程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E7BD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2F6A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7E582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EA71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14:paraId="05B3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270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5C28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专业化服务组织培育项目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9C59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78F8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农业农村局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4DB97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引导龙头企业、专业企业与制种合作社紧密协作，在全县开展杂交水稻制种相关技术培训以及新型制种技术攻关，并开展制种集中育秧、机插技术试验示范及推广，购置育秧、烘干等设施设备以及相关物资采购。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CBB9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14:paraId="46FB1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3560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77B9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管控服务能力提升工程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D9B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871F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46935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8F9E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14:paraId="1786D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BB6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F24B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种子质量检测、监管项目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E7E2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3C09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农业农村局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EB4F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完善靖州县种子质量安全检测中心，配备智能检测仪器设备，加强种子常规、真实性鉴定和转基因检测，增加活力、健康等指标，为种子质量安全提供保障和服务。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631F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14:paraId="5F388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56DB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AC4E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绿色种业发展示范工程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1E91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4940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79658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424D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</w:tr>
      <w:tr w14:paraId="6AC3E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B65E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CE99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病虫害绿色防控与专业化统防统治项目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C70E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84E0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农业农村局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74DDB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设绿色防控示范基地，种植结构调整以及推广应用高效低毒低残留农药、生物农药、生物天敌，以及灯诱、性诱等技术；发展专业化统防统治，扶持统防统治专业化服务组织。购置防治药剂、田间作业防护用品、机械维护用品和病虫害调查工具等。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172D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</w:tr>
      <w:tr w14:paraId="138FE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7268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F873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5EE4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39B9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18B8F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E51A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</w:tr>
    </w:tbl>
    <w:p w14:paraId="08601344">
      <w:pPr>
        <w:pStyle w:val="15"/>
        <w:spacing w:line="160" w:lineRule="exact"/>
        <w:jc w:val="both"/>
        <w:rPr>
          <w:rFonts w:hint="eastAsia"/>
          <w:color w:val="auto"/>
        </w:rPr>
      </w:pPr>
    </w:p>
    <w:p w14:paraId="34D3DAB4">
      <w:pPr>
        <w:pBdr>
          <w:top w:val="single" w:color="auto" w:sz="4" w:space="0"/>
          <w:bottom w:val="single" w:color="auto" w:sz="4" w:space="1"/>
        </w:pBdr>
        <w:tabs>
          <w:tab w:val="left" w:pos="7560"/>
        </w:tabs>
        <w:ind w:right="25" w:rightChars="12" w:firstLine="280" w:firstLineChars="1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靖州苗族侗族自治县人民政府办公室       </w:t>
      </w:r>
      <w:r>
        <w:rPr>
          <w:rFonts w:ascii="仿宋_GB2312" w:eastAsia="仿宋_GB2312"/>
          <w:sz w:val="28"/>
          <w:szCs w:val="28"/>
        </w:rPr>
        <w:t xml:space="preserve">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宋体" w:eastAsia="宋体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宋体" w:eastAsia="宋体"/>
          <w:sz w:val="28"/>
          <w:szCs w:val="28"/>
        </w:rPr>
        <w:t>29</w:t>
      </w:r>
      <w:r>
        <w:rPr>
          <w:rFonts w:hint="eastAsia" w:ascii="仿宋_GB2312" w:eastAsia="仿宋_GB2312"/>
          <w:sz w:val="28"/>
          <w:szCs w:val="28"/>
        </w:rPr>
        <w:t>日印</w:t>
      </w:r>
    </w:p>
    <w:p w14:paraId="4F1E71C8">
      <w:pPr>
        <w:spacing w:line="20" w:lineRule="exact"/>
      </w:pPr>
    </w:p>
    <w:sectPr>
      <w:pgSz w:w="16840" w:h="11907" w:orient="landscape"/>
      <w:pgMar w:top="1134" w:right="1134" w:bottom="1134" w:left="1134" w:header="851" w:footer="68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60FD5">
    <w:pPr>
      <w:pStyle w:val="7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 w:eastAsia="宋体"/>
        <w:sz w:val="28"/>
        <w:szCs w:val="28"/>
      </w:rPr>
    </w:pPr>
    <w:r>
      <w:rPr>
        <w:rStyle w:val="13"/>
        <w:rFonts w:hint="eastAsia" w:ascii="宋体" w:eastAsia="宋体"/>
        <w:sz w:val="28"/>
        <w:szCs w:val="28"/>
      </w:rPr>
      <w:fldChar w:fldCharType="begin"/>
    </w:r>
    <w:r>
      <w:rPr>
        <w:rStyle w:val="13"/>
        <w:rFonts w:hint="eastAsia" w:ascii="宋体" w:eastAsia="宋体"/>
        <w:sz w:val="28"/>
        <w:szCs w:val="28"/>
      </w:rPr>
      <w:instrText xml:space="preserve">Page</w:instrText>
    </w:r>
    <w:r>
      <w:rPr>
        <w:rStyle w:val="13"/>
        <w:rFonts w:hint="eastAsia" w:ascii="宋体" w:eastAsia="宋体"/>
        <w:sz w:val="28"/>
        <w:szCs w:val="28"/>
      </w:rPr>
      <w:fldChar w:fldCharType="separate"/>
    </w:r>
    <w:r>
      <w:rPr>
        <w:rStyle w:val="13"/>
        <w:rFonts w:hint="eastAsia" w:ascii="宋体" w:eastAsia="宋体"/>
        <w:sz w:val="28"/>
        <w:szCs w:val="28"/>
      </w:rPr>
      <w:t>- 1 -</w:t>
    </w:r>
    <w:r>
      <w:rPr>
        <w:rStyle w:val="13"/>
        <w:rFonts w:hint="eastAsia" w:ascii="宋体" w:eastAsia="宋体"/>
        <w:sz w:val="28"/>
        <w:szCs w:val="28"/>
      </w:rPr>
      <w:fldChar w:fldCharType="end"/>
    </w:r>
  </w:p>
  <w:p w14:paraId="7625FB95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6FF58">
    <w:pPr>
      <w:pStyle w:val="7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3"/>
      </w:rPr>
      <w:fldChar w:fldCharType="begin"/>
    </w:r>
    <w:r>
      <w:rPr>
        <w:rStyle w:val="13"/>
      </w:rPr>
      <w:instrText xml:space="preserve">Page</w:instrText>
    </w:r>
    <w:r>
      <w:rPr>
        <w:rStyle w:val="13"/>
      </w:rPr>
      <w:fldChar w:fldCharType="separate"/>
    </w:r>
    <w:r>
      <w:rPr>
        <w:rStyle w:val="13"/>
      </w:rPr>
      <w:t>- 1 -</w:t>
    </w:r>
    <w:r>
      <w:rPr>
        <w:rStyle w:val="13"/>
      </w:rPr>
      <w:fldChar w:fldCharType="end"/>
    </w:r>
  </w:p>
  <w:p w14:paraId="0C7917B6"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85FD6">
    <w:pPr>
      <w:pStyle w:val="7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3"/>
      </w:rPr>
      <w:fldChar w:fldCharType="begin"/>
    </w:r>
    <w:r>
      <w:rPr>
        <w:rStyle w:val="13"/>
      </w:rPr>
      <w:instrText xml:space="preserve">Page</w:instrText>
    </w:r>
    <w:r>
      <w:rPr>
        <w:rStyle w:val="13"/>
      </w:rPr>
      <w:fldChar w:fldCharType="separate"/>
    </w:r>
    <w:r>
      <w:rPr>
        <w:rStyle w:val="13"/>
      </w:rPr>
      <w:t>- 1 -</w:t>
    </w:r>
    <w:r>
      <w:rPr>
        <w:rStyle w:val="13"/>
      </w:rPr>
      <w:fldChar w:fldCharType="end"/>
    </w:r>
  </w:p>
  <w:p w14:paraId="4F904D03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B3058A"/>
    <w:rsid w:val="55B93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100" w:beforeLines="100" w:after="100" w:afterLines="100" w:line="360" w:lineRule="auto"/>
      <w:ind w:firstLine="200" w:firstLineChars="200"/>
      <w:outlineLvl w:val="0"/>
    </w:pPr>
    <w:rPr>
      <w:rFonts w:ascii="黑体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qFormat/>
    <w:uiPriority w:val="0"/>
    <w:pPr>
      <w:spacing w:before="50" w:beforeLines="50" w:after="50" w:afterLines="50" w:line="360" w:lineRule="auto"/>
      <w:ind w:firstLine="200" w:firstLineChars="200"/>
      <w:outlineLvl w:val="1"/>
    </w:pPr>
    <w:rPr>
      <w:rFonts w:ascii="楷体" w:eastAsia="楷体" w:cs="Times New Roman"/>
      <w:b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200" w:leftChars="200"/>
    </w:p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563C1"/>
      <w:u w:val="singl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10</Pages>
  <Words>3436</Words>
  <Characters>3556</Characters>
  <Lines>345</Lines>
  <Paragraphs>182</Paragraphs>
  <TotalTime>62</TotalTime>
  <ScaleCrop>false</ScaleCrop>
  <LinksUpToDate>false</LinksUpToDate>
  <CharactersWithSpaces>3562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2025-02-12T04:53:00Z</dcterms:created>
  <dc:creator>Microsoft Office User</dc:creator>
  <cp:lastModifiedBy>鸿</cp:lastModifiedBy>
  <cp:lastPrinted>2025-04-30T01:58:00Z</cp:lastPrinted>
  <dcterms:modified xsi:type="dcterms:W3CDTF">2025-05-07T03:07:15Z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eyJoZGlkIjoiZWU2MGVlMzE2ZjNhZTY1YTg3ZDEwMjNiNTM3MWJkNDIiLCJ1c2VySWQiOiIxMDEzOTAwMzkzIn0=</vt:lpwstr>
  </property>
  <property fmtid="{D5CDD505-2E9C-101B-9397-08002B2CF9AE}" pid="4" name="ICV">
    <vt:lpwstr>9975B27F150E4B4DB5478EB1300D3218_12</vt:lpwstr>
  </property>
</Properties>
</file>