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auto"/>
          <w:kern w:val="0"/>
          <w:sz w:val="31"/>
          <w:szCs w:val="31"/>
          <w:lang w:val="en-US" w:eastAsia="zh-CN" w:bidi="ar"/>
        </w:rPr>
        <w:t>2020年怀化市生态环境局靖州分局部门预算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怀化市生态环境局靖州分局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ind w:firstLine="620" w:firstLineChars="20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、职能职责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（一）贯彻执行国家生态环境基本制度。会同同级有关部门拟定生态环境保护规划、规范、制度，经批准后组织实施；会同同级有关部门编制并监督实施重点区域、流域、饮用水源地生态环境规划和水功能区划。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(二)负责统筹协调和监督管理生态环境保护工作。组织协调环境污染事故和生态破坏事件的调查处理，指导协调突发生态环境事件的应急、预警工作，参与实施生态环境损害赔偿制度。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负责监督管理减排目标的落实。根据上级核定污染物总量控制目标，组织制定并监督实施本辖区污染物排放总量控制计划及相关措施，监督实施排污许可制度，监督检查污染物减排任务完成情况，实施生态环境保护目标责任制，组织协调应对气候变化和温室气体减排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负责环境污染防治的监督管理。组织拟订本辖区大气、水、土壤、噪声、光、恶臭、固体废物、废弃化学品、危险废物、机动车等的污染防治管理制度并监督实施；会同有关部门监督管理饮用水水源地生态环境保护工作；指导城乡生态环境综合整治工作，监督农业面源污染治理工作；监督指导区域大气环境保护工作，组织实施区域大气污染联防联控协作机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五)指导协调和监督生态保护修复工作。监督管理对生态环境有影响的自然资源开发利用活动、重要生态环境建设和生态破坏恢复工作；指导协调和监督各类自然保护地的生态环境保护工作；监督野生动植物保护、湿地生态环境保护等工作；指导协调和监督农村生态环境保护，监督生物技术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环境安全，参与生物多样性保护工作，参与生态保护补偿工作。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负责核与辐射安全的监督管理。牵头核安全工作协调机制有关工作。参与核事故应急处理，负责辐射环境事故应急处理；监督管理核设施和放射源安全，监督管理核设施、核技术应用、电磁辐射、伴有放射性矿产资源开发利用活动中的污染防治；对核材料管制和民用核安全设备的设计、制造、安装及无损检验活动实施监督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（七）负责生态环境准入的监督管理。组织实施生态环境准入清单；按规定审批或审查开发建设区域、规划、项目环境影响评价文件。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（八）负责生态环境监测工作。组织实施生态环境执法监测、应急监测、环境质量监测、污染源监测。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协调配合做好中央和省生态环境保护督察相关工作。指导、协调、督促生态环境保护督察反馈问题整改工作；对同级有关部门（单位）贯彻落实生态环境保护决策部署情况、对生态环境保护督察反馈问题整改情况、对“党政同责”“一岗双责”落实情况进行督查督办，对贯彻落实不到位、整改不力的请提问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（十）统一负责生态环境保护综合行政执法。组织开展生态环境保护执法检查活动，查处生态环境违法问题。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（十一）组织指导和协调生态环境宣传教育工作。推动社会组织和公众参与生态环境保护；开展生态环境科技工作，组织生态环境重大科学研究和技术工程示范。</w:t>
      </w:r>
    </w:p>
    <w:p>
      <w:pPr>
        <w:ind w:firstLine="572" w:firstLineChars="200"/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（十二）完成市生态环境局和县市区委、政府交办的其他工作。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全局共有在职人员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退休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、参照政策提前批退休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2人、临聘人员4人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工勤编制1名，实有人数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（副处级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1人、正科级2人、副科级2人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本单位内设办公室、环保督察协调股、行政审批股（法治宣传股）、污染防治股。下设怀化市靖州生态环境综合行政执法大队（事业参公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名，实有人数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）和怀化市靖州生态环境监测站（事业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名，实有人数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其中高级工程师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人、工程师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人、助理工程师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1608.22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1608.22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1566.22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。收入较去年增加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911.59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经费拨款增加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915.19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纳入一般公共预算管理的非税收入拨款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减少3.6万元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1608.22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272.57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314.76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18.63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ind w:firstLine="640" w:firstLineChars="200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1608.22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605.96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272.57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314.76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生态环境保护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相关工作的开展及保障机关正常工作运行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18.63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主要用于</w:t>
      </w:r>
      <w:r>
        <w:rPr>
          <w:rFonts w:hint="eastAsia" w:ascii="仿宋" w:hAnsi="仿宋" w:eastAsia="仿宋" w:cs="仿宋"/>
          <w:sz w:val="32"/>
          <w:szCs w:val="32"/>
        </w:rPr>
        <w:t>其他对个人和家庭的补助支出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等。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年预算数为1002.26万元，是指单位为完成特定行政工作任务或事业发展目标而发生的支出，其中城区大气网格化监测系统采购项目支出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135.8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我县城区大气网格化监测系统建设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金鸡岩矿区和红友采石场污染治理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866.46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金鸡岩矿区污染治理和红友采石场污染治理项目。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ind w:firstLine="640" w:firstLineChars="200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605.96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90.67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按照省、市文件要求，商品服务支出压缩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15%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3.4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15%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135.8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135.8万元。</w:t>
      </w:r>
    </w:p>
    <w:p>
      <w:pPr>
        <w:keepNext w:val="0"/>
        <w:keepLines w:val="0"/>
        <w:widowControl/>
        <w:suppressLineNumbers w:val="0"/>
        <w:ind w:firstLine="62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国有资产占用使用情况说明：截至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widowControl/>
        <w:ind w:firstLine="62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、一般性支出情况：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未计划举办节庆、晚会、论坛、赛事活动。</w:t>
      </w:r>
      <w:bookmarkStart w:id="0" w:name="_GoBack"/>
      <w:bookmarkEnd w:id="0"/>
    </w:p>
    <w:p>
      <w:pPr>
        <w:numPr>
          <w:ilvl w:val="0"/>
          <w:numId w:val="0"/>
        </w:numPr>
        <w:spacing w:line="520" w:lineRule="exact"/>
        <w:ind w:firstLine="643" w:firstLineChars="200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35F1D41"/>
    <w:rsid w:val="048057C4"/>
    <w:rsid w:val="0CCE2DE0"/>
    <w:rsid w:val="139350DC"/>
    <w:rsid w:val="15D2205D"/>
    <w:rsid w:val="1B876975"/>
    <w:rsid w:val="253E38F0"/>
    <w:rsid w:val="26DF4AA4"/>
    <w:rsid w:val="29537F65"/>
    <w:rsid w:val="34D96FB6"/>
    <w:rsid w:val="39B5496F"/>
    <w:rsid w:val="3B3C39B8"/>
    <w:rsid w:val="3F870FA4"/>
    <w:rsid w:val="432D34DA"/>
    <w:rsid w:val="46784AC8"/>
    <w:rsid w:val="47C50CF5"/>
    <w:rsid w:val="4EA63E4C"/>
    <w:rsid w:val="50005B61"/>
    <w:rsid w:val="52595583"/>
    <w:rsid w:val="53560643"/>
    <w:rsid w:val="57F318D0"/>
    <w:rsid w:val="5B174B77"/>
    <w:rsid w:val="647148F0"/>
    <w:rsid w:val="65ED64D4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  <w:rsid w:val="7E001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2020-07-08T08:55:42Z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