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 w:cs="黑体"/>
          <w:kern w:val="0"/>
          <w:sz w:val="31"/>
          <w:szCs w:val="31"/>
        </w:rPr>
      </w:pPr>
      <w:r>
        <w:rPr>
          <w:rFonts w:ascii="黑体" w:hAnsi="宋体" w:eastAsia="黑体" w:cs="黑体"/>
          <w:kern w:val="0"/>
          <w:sz w:val="31"/>
          <w:szCs w:val="31"/>
        </w:rPr>
        <w:t>2020</w:t>
      </w:r>
      <w:r>
        <w:rPr>
          <w:rFonts w:hint="eastAsia" w:ascii="黑体" w:hAnsi="宋体" w:eastAsia="黑体" w:cs="黑体"/>
          <w:kern w:val="0"/>
          <w:sz w:val="31"/>
          <w:szCs w:val="31"/>
        </w:rPr>
        <w:t>年靖州县财政局部门预算</w:t>
      </w:r>
    </w:p>
    <w:p>
      <w:pPr>
        <w:widowControl/>
        <w:jc w:val="center"/>
      </w:pPr>
      <w:r>
        <w:rPr>
          <w:rFonts w:hint="eastAsia" w:ascii="黑体" w:hAnsi="宋体" w:eastAsia="黑体" w:cs="黑体"/>
          <w:kern w:val="0"/>
          <w:sz w:val="31"/>
          <w:szCs w:val="31"/>
        </w:rPr>
        <w:t>目</w:t>
      </w:r>
      <w:r>
        <w:rPr>
          <w:rFonts w:ascii="黑体" w:hAnsi="宋体" w:eastAsia="黑体" w:cs="黑体"/>
          <w:kern w:val="0"/>
          <w:sz w:val="31"/>
          <w:szCs w:val="31"/>
        </w:rPr>
        <w:t xml:space="preserve"> </w:t>
      </w:r>
      <w:r>
        <w:rPr>
          <w:rFonts w:hint="eastAsia" w:ascii="黑体" w:hAnsi="宋体" w:eastAsia="黑体" w:cs="黑体"/>
          <w:kern w:val="0"/>
          <w:sz w:val="31"/>
          <w:szCs w:val="31"/>
        </w:rPr>
        <w:t>录</w:t>
      </w:r>
    </w:p>
    <w:p>
      <w:pPr>
        <w:widowControl/>
        <w:jc w:val="left"/>
      </w:pPr>
      <w:r>
        <w:rPr>
          <w:rFonts w:hint="eastAsia" w:ascii="仿宋_GB2312" w:hAnsi="仿宋_GB2312" w:eastAsia="仿宋_GB2312" w:cs="仿宋_GB2312"/>
          <w:b/>
          <w:kern w:val="0"/>
          <w:sz w:val="31"/>
          <w:szCs w:val="31"/>
        </w:rPr>
        <w:t>第一部分</w:t>
      </w:r>
      <w:r>
        <w:rPr>
          <w:rFonts w:ascii="仿宋_GB2312" w:hAnsi="仿宋_GB2312" w:eastAsia="仿宋_GB2312" w:cs="仿宋_GB2312"/>
          <w:b/>
          <w:kern w:val="0"/>
          <w:sz w:val="31"/>
          <w:szCs w:val="31"/>
        </w:rPr>
        <w:t xml:space="preserve"> </w:t>
      </w:r>
      <w:r>
        <w:rPr>
          <w:rFonts w:ascii="Arial Unicode MS" w:hAnsi="Arial Unicode MS" w:cs="Arial Unicode MS"/>
          <w:kern w:val="0"/>
          <w:sz w:val="31"/>
          <w:szCs w:val="31"/>
        </w:rPr>
        <w:t>2</w:t>
      </w:r>
      <w:r>
        <w:rPr>
          <w:rFonts w:ascii="Times New Roman" w:hAnsi="Times New Roman"/>
          <w:b/>
          <w:kern w:val="0"/>
          <w:sz w:val="31"/>
          <w:szCs w:val="31"/>
        </w:rPr>
        <w:t xml:space="preserve">020 </w:t>
      </w:r>
      <w:r>
        <w:rPr>
          <w:rFonts w:hint="eastAsia" w:ascii="仿宋_GB2312" w:hAnsi="仿宋_GB2312" w:eastAsia="仿宋_GB2312" w:cs="仿宋_GB2312"/>
          <w:b/>
          <w:kern w:val="0"/>
          <w:sz w:val="31"/>
          <w:szCs w:val="31"/>
        </w:rPr>
        <w:t>年部门预算说明</w:t>
      </w:r>
      <w:r>
        <w:rPr>
          <w:rFonts w:ascii="仿宋_GB2312" w:hAnsi="仿宋_GB2312" w:eastAsia="仿宋_GB2312" w:cs="仿宋_GB2312"/>
          <w:b/>
          <w:kern w:val="0"/>
          <w:sz w:val="31"/>
          <w:szCs w:val="31"/>
        </w:rPr>
        <w:t xml:space="preserve"> </w:t>
      </w:r>
    </w:p>
    <w:p>
      <w:pPr>
        <w:widowControl/>
        <w:jc w:val="left"/>
      </w:pPr>
      <w:r>
        <w:rPr>
          <w:rFonts w:hint="eastAsia" w:ascii="仿宋_GB2312" w:hAnsi="仿宋_GB2312" w:eastAsia="仿宋_GB2312" w:cs="仿宋_GB2312"/>
          <w:b/>
          <w:kern w:val="0"/>
          <w:sz w:val="31"/>
          <w:szCs w:val="31"/>
        </w:rPr>
        <w:t>第二部分</w:t>
      </w:r>
      <w:r>
        <w:rPr>
          <w:rFonts w:ascii="仿宋_GB2312" w:hAnsi="仿宋_GB2312" w:eastAsia="仿宋_GB2312" w:cs="仿宋_GB2312"/>
          <w:b/>
          <w:kern w:val="0"/>
          <w:sz w:val="31"/>
          <w:szCs w:val="31"/>
        </w:rPr>
        <w:t xml:space="preserve"> </w:t>
      </w:r>
      <w:r>
        <w:rPr>
          <w:rFonts w:ascii="Times New Roman" w:hAnsi="Times New Roman"/>
          <w:b/>
          <w:kern w:val="0"/>
          <w:sz w:val="31"/>
          <w:szCs w:val="31"/>
        </w:rPr>
        <w:t xml:space="preserve">2020 </w:t>
      </w:r>
      <w:r>
        <w:rPr>
          <w:rFonts w:hint="eastAsia" w:ascii="仿宋_GB2312" w:hAnsi="仿宋_GB2312" w:eastAsia="仿宋_GB2312" w:cs="仿宋_GB2312"/>
          <w:b/>
          <w:kern w:val="0"/>
          <w:sz w:val="31"/>
          <w:szCs w:val="31"/>
        </w:rPr>
        <w:t>年部门预算表</w:t>
      </w:r>
      <w:r>
        <w:rPr>
          <w:rFonts w:ascii="仿宋_GB2312" w:hAnsi="仿宋_GB2312" w:eastAsia="仿宋_GB2312" w:cs="仿宋_GB2312"/>
          <w:b/>
          <w:kern w:val="0"/>
          <w:sz w:val="31"/>
          <w:szCs w:val="31"/>
        </w:rPr>
        <w:t xml:space="preserve"> 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/>
          <w:kern w:val="0"/>
          <w:sz w:val="32"/>
          <w:szCs w:val="32"/>
        </w:rPr>
        <w:t>1</w:t>
      </w:r>
      <w:r>
        <w:rPr>
          <w:rFonts w:hint="eastAsia" w:ascii="仿宋_GB2312" w:hAnsi="宋体" w:eastAsia="仿宋_GB2312"/>
          <w:kern w:val="0"/>
          <w:sz w:val="32"/>
          <w:szCs w:val="32"/>
        </w:rPr>
        <w:t>、收支预算总表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/>
          <w:kern w:val="0"/>
          <w:sz w:val="32"/>
          <w:szCs w:val="32"/>
        </w:rPr>
        <w:t>、收入预算总表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/>
          <w:kern w:val="0"/>
          <w:sz w:val="32"/>
          <w:szCs w:val="32"/>
        </w:rPr>
        <w:t>3</w:t>
      </w:r>
      <w:r>
        <w:rPr>
          <w:rFonts w:hint="eastAsia" w:ascii="仿宋_GB2312" w:hAnsi="宋体" w:eastAsia="仿宋_GB2312"/>
          <w:kern w:val="0"/>
          <w:sz w:val="32"/>
          <w:szCs w:val="32"/>
        </w:rPr>
        <w:t>、非税收入征收计划表</w:t>
      </w:r>
      <w:r>
        <w:rPr>
          <w:rFonts w:ascii="仿宋_GB2312" w:hAnsi="宋体" w:eastAsia="仿宋_GB2312"/>
          <w:kern w:val="0"/>
          <w:sz w:val="32"/>
          <w:szCs w:val="32"/>
        </w:rPr>
        <w:t xml:space="preserve">       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/>
          <w:kern w:val="0"/>
          <w:sz w:val="32"/>
          <w:szCs w:val="32"/>
        </w:rPr>
        <w:t>4</w:t>
      </w:r>
      <w:r>
        <w:rPr>
          <w:rFonts w:hint="eastAsia" w:ascii="仿宋_GB2312" w:hAnsi="宋体" w:eastAsia="仿宋_GB2312"/>
          <w:kern w:val="0"/>
          <w:sz w:val="32"/>
          <w:szCs w:val="32"/>
        </w:rPr>
        <w:t>、支出预算分类汇总表</w:t>
      </w:r>
      <w:r>
        <w:rPr>
          <w:rFonts w:ascii="仿宋_GB2312" w:hAnsi="宋体" w:eastAsia="仿宋_GB2312"/>
          <w:kern w:val="0"/>
          <w:sz w:val="32"/>
          <w:szCs w:val="32"/>
        </w:rPr>
        <w:t>(</w:t>
      </w:r>
      <w:r>
        <w:rPr>
          <w:rFonts w:hint="eastAsia" w:ascii="仿宋_GB2312" w:hAnsi="宋体" w:eastAsia="仿宋_GB2312"/>
          <w:kern w:val="0"/>
          <w:sz w:val="32"/>
          <w:szCs w:val="32"/>
        </w:rPr>
        <w:t>部门经济分类）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/>
          <w:kern w:val="0"/>
          <w:sz w:val="32"/>
          <w:szCs w:val="32"/>
        </w:rPr>
        <w:t>5</w:t>
      </w:r>
      <w:r>
        <w:rPr>
          <w:rFonts w:hint="eastAsia" w:ascii="仿宋_GB2312" w:hAnsi="宋体" w:eastAsia="仿宋_GB2312"/>
          <w:kern w:val="0"/>
          <w:sz w:val="32"/>
          <w:szCs w:val="32"/>
        </w:rPr>
        <w:t>、支出预算分类汇总表（政府经济分类）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/>
          <w:kern w:val="0"/>
          <w:sz w:val="32"/>
          <w:szCs w:val="32"/>
        </w:rPr>
        <w:t>6</w:t>
      </w:r>
      <w:r>
        <w:rPr>
          <w:rFonts w:hint="eastAsia" w:ascii="仿宋_GB2312" w:hAnsi="宋体" w:eastAsia="仿宋_GB2312"/>
          <w:kern w:val="0"/>
          <w:sz w:val="32"/>
          <w:szCs w:val="32"/>
        </w:rPr>
        <w:t>、基本支出预算明细表</w:t>
      </w:r>
      <w:r>
        <w:rPr>
          <w:rFonts w:ascii="仿宋_GB2312" w:hAnsi="宋体" w:eastAsia="仿宋_GB2312"/>
          <w:kern w:val="0"/>
          <w:sz w:val="32"/>
          <w:szCs w:val="32"/>
        </w:rPr>
        <w:t>-</w:t>
      </w:r>
      <w:r>
        <w:rPr>
          <w:rFonts w:hint="eastAsia" w:ascii="仿宋_GB2312" w:hAnsi="宋体" w:eastAsia="仿宋_GB2312"/>
          <w:kern w:val="0"/>
          <w:sz w:val="32"/>
          <w:szCs w:val="32"/>
        </w:rPr>
        <w:t>工资福利支出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/>
          <w:kern w:val="0"/>
          <w:sz w:val="32"/>
          <w:szCs w:val="32"/>
        </w:rPr>
        <w:t>7</w:t>
      </w:r>
      <w:r>
        <w:rPr>
          <w:rFonts w:hint="eastAsia" w:ascii="仿宋_GB2312" w:hAnsi="宋体" w:eastAsia="仿宋_GB2312"/>
          <w:kern w:val="0"/>
          <w:sz w:val="32"/>
          <w:szCs w:val="32"/>
        </w:rPr>
        <w:t>、基本支出预算明细表</w:t>
      </w:r>
      <w:r>
        <w:rPr>
          <w:rFonts w:ascii="仿宋_GB2312" w:hAnsi="宋体" w:eastAsia="仿宋_GB2312"/>
          <w:kern w:val="0"/>
          <w:sz w:val="32"/>
          <w:szCs w:val="32"/>
        </w:rPr>
        <w:t>-</w:t>
      </w:r>
      <w:r>
        <w:rPr>
          <w:rFonts w:hint="eastAsia" w:ascii="仿宋_GB2312" w:hAnsi="宋体" w:eastAsia="仿宋_GB2312"/>
          <w:kern w:val="0"/>
          <w:sz w:val="32"/>
          <w:szCs w:val="32"/>
        </w:rPr>
        <w:t>商品和服务支出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/>
          <w:kern w:val="0"/>
          <w:sz w:val="32"/>
          <w:szCs w:val="32"/>
        </w:rPr>
        <w:t>8</w:t>
      </w:r>
      <w:r>
        <w:rPr>
          <w:rFonts w:hint="eastAsia" w:ascii="仿宋_GB2312" w:hAnsi="宋体" w:eastAsia="仿宋_GB2312"/>
          <w:kern w:val="0"/>
          <w:sz w:val="32"/>
          <w:szCs w:val="32"/>
        </w:rPr>
        <w:t>、基本支出预算明细表</w:t>
      </w:r>
      <w:r>
        <w:rPr>
          <w:rFonts w:ascii="仿宋_GB2312" w:hAnsi="宋体" w:eastAsia="仿宋_GB2312"/>
          <w:kern w:val="0"/>
          <w:sz w:val="32"/>
          <w:szCs w:val="32"/>
        </w:rPr>
        <w:t>-</w:t>
      </w:r>
      <w:r>
        <w:rPr>
          <w:rFonts w:hint="eastAsia" w:ascii="仿宋_GB2312" w:hAnsi="宋体" w:eastAsia="仿宋_GB2312"/>
          <w:kern w:val="0"/>
          <w:sz w:val="32"/>
          <w:szCs w:val="32"/>
        </w:rPr>
        <w:t>对个人和家庭的补助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/>
          <w:kern w:val="0"/>
          <w:sz w:val="32"/>
          <w:szCs w:val="32"/>
        </w:rPr>
        <w:t>9</w:t>
      </w:r>
      <w:r>
        <w:rPr>
          <w:rFonts w:hint="eastAsia" w:ascii="仿宋_GB2312" w:hAnsi="宋体" w:eastAsia="仿宋_GB2312"/>
          <w:kern w:val="0"/>
          <w:sz w:val="32"/>
          <w:szCs w:val="32"/>
        </w:rPr>
        <w:t>、公共财政拨款支出预算分类汇总表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/>
          <w:kern w:val="0"/>
          <w:sz w:val="32"/>
          <w:szCs w:val="32"/>
        </w:rPr>
        <w:t>10</w:t>
      </w:r>
      <w:r>
        <w:rPr>
          <w:rFonts w:hint="eastAsia" w:ascii="仿宋_GB2312" w:hAnsi="宋体" w:eastAsia="仿宋_GB2312"/>
          <w:kern w:val="0"/>
          <w:sz w:val="32"/>
          <w:szCs w:val="32"/>
        </w:rPr>
        <w:t>、政府性基金拨款支出预算分类汇总表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/>
          <w:kern w:val="0"/>
          <w:sz w:val="32"/>
          <w:szCs w:val="32"/>
        </w:rPr>
        <w:t>11-13</w:t>
      </w:r>
      <w:r>
        <w:rPr>
          <w:rFonts w:hint="eastAsia" w:ascii="仿宋_GB2312" w:hAnsi="宋体" w:eastAsia="仿宋_GB2312"/>
          <w:kern w:val="0"/>
          <w:sz w:val="32"/>
          <w:szCs w:val="32"/>
        </w:rPr>
        <w:t>、项目支出预算明细表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/>
          <w:kern w:val="0"/>
          <w:sz w:val="32"/>
          <w:szCs w:val="32"/>
        </w:rPr>
        <w:t>14</w:t>
      </w:r>
      <w:r>
        <w:rPr>
          <w:rFonts w:hint="eastAsia" w:ascii="仿宋_GB2312" w:hAnsi="宋体" w:eastAsia="仿宋_GB2312"/>
          <w:kern w:val="0"/>
          <w:sz w:val="32"/>
          <w:szCs w:val="32"/>
        </w:rPr>
        <w:t>、政府采购预算表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/>
          <w:kern w:val="0"/>
          <w:sz w:val="32"/>
          <w:szCs w:val="32"/>
        </w:rPr>
        <w:t>15</w:t>
      </w:r>
      <w:r>
        <w:rPr>
          <w:rFonts w:hint="eastAsia" w:ascii="仿宋_GB2312" w:hAnsi="宋体" w:eastAsia="仿宋_GB2312"/>
          <w:kern w:val="0"/>
          <w:sz w:val="32"/>
          <w:szCs w:val="32"/>
        </w:rPr>
        <w:t>、“三公”经费预算公开表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/>
          <w:kern w:val="0"/>
          <w:sz w:val="32"/>
          <w:szCs w:val="32"/>
        </w:rPr>
        <w:t>16</w:t>
      </w:r>
      <w:r>
        <w:rPr>
          <w:rFonts w:hint="eastAsia" w:ascii="仿宋_GB2312" w:hAnsi="宋体" w:eastAsia="仿宋_GB2312"/>
          <w:kern w:val="0"/>
          <w:sz w:val="32"/>
          <w:szCs w:val="32"/>
        </w:rPr>
        <w:t>、单位基本情况信息表</w:t>
      </w:r>
    </w:p>
    <w:p>
      <w:pPr>
        <w:widowControl/>
        <w:jc w:val="left"/>
        <w:rPr>
          <w:rFonts w:ascii="黑体" w:hAnsi="宋体" w:eastAsia="黑体" w:cs="黑体"/>
          <w:kern w:val="0"/>
          <w:sz w:val="31"/>
          <w:szCs w:val="31"/>
        </w:rPr>
      </w:pPr>
    </w:p>
    <w:p>
      <w:pPr>
        <w:widowControl/>
        <w:jc w:val="left"/>
      </w:pPr>
      <w:r>
        <w:rPr>
          <w:rFonts w:hint="eastAsia" w:ascii="黑体" w:hAnsi="宋体" w:eastAsia="黑体" w:cs="黑体"/>
          <w:kern w:val="0"/>
          <w:sz w:val="31"/>
          <w:szCs w:val="31"/>
        </w:rPr>
        <w:t>第一部分：</w:t>
      </w:r>
    </w:p>
    <w:p>
      <w:pPr>
        <w:widowControl/>
        <w:jc w:val="center"/>
      </w:pPr>
      <w:r>
        <w:rPr>
          <w:rFonts w:hint="eastAsia" w:ascii="宋体" w:hAnsi="宋体" w:cs="宋体"/>
          <w:b/>
          <w:kern w:val="0"/>
          <w:sz w:val="36"/>
          <w:szCs w:val="36"/>
        </w:rPr>
        <w:t>靖州县财政局</w:t>
      </w:r>
      <w:r>
        <w:rPr>
          <w:rFonts w:ascii="宋体" w:hAnsi="宋体" w:cs="宋体"/>
          <w:b/>
          <w:kern w:val="0"/>
          <w:sz w:val="36"/>
          <w:szCs w:val="36"/>
        </w:rPr>
        <w:t xml:space="preserve"> </w:t>
      </w:r>
      <w:r>
        <w:rPr>
          <w:rFonts w:ascii="Times New Roman" w:hAnsi="Times New Roman"/>
          <w:b/>
          <w:kern w:val="0"/>
          <w:sz w:val="36"/>
          <w:szCs w:val="36"/>
        </w:rPr>
        <w:t>2020</w:t>
      </w:r>
      <w:r>
        <w:rPr>
          <w:rFonts w:hint="eastAsia" w:ascii="宋体" w:hAnsi="宋体" w:cs="宋体"/>
          <w:b/>
          <w:kern w:val="0"/>
          <w:sz w:val="36"/>
          <w:szCs w:val="36"/>
        </w:rPr>
        <w:t>年部门预算说明</w:t>
      </w:r>
    </w:p>
    <w:p>
      <w:pPr>
        <w:widowControl/>
      </w:pPr>
      <w:r>
        <w:rPr>
          <w:rFonts w:hint="eastAsia" w:ascii="黑体" w:hAnsi="宋体" w:eastAsia="黑体" w:cs="黑体"/>
          <w:kern w:val="0"/>
          <w:sz w:val="31"/>
          <w:szCs w:val="31"/>
        </w:rPr>
        <w:t>一、部门基本概况</w:t>
      </w:r>
      <w:r>
        <w:rPr>
          <w:rFonts w:ascii="黑体" w:hAnsi="宋体" w:eastAsia="黑体" w:cs="黑体"/>
          <w:kern w:val="0"/>
          <w:sz w:val="31"/>
          <w:szCs w:val="31"/>
        </w:rPr>
        <w:t xml:space="preserve"> </w:t>
      </w:r>
    </w:p>
    <w:p>
      <w:pPr>
        <w:widowControl/>
        <w:ind w:firstLine="310" w:firstLineChars="100"/>
        <w:jc w:val="left"/>
      </w:pPr>
      <w:r>
        <w:rPr>
          <w:rFonts w:ascii="Times New Roman" w:hAnsi="Times New Roman"/>
          <w:kern w:val="0"/>
          <w:sz w:val="31"/>
          <w:szCs w:val="31"/>
        </w:rPr>
        <w:t>1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、职能职责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 </w:t>
      </w:r>
    </w:p>
    <w:p>
      <w:pPr>
        <w:spacing w:line="600" w:lineRule="exact"/>
        <w:ind w:firstLine="62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（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1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贯彻执行国家财税方针政策，拟订和执行全县财政政策、改革方案，指导全县财政工作；分析预测宏观经济形势，参与制定各项宏观经济政策；提出运用财税政策实施宏观调控和综合平衡社会财力的建议；拟订和执行县政府与企业的分配政策，完善鼓励公益事业发展的财税政策。贯彻执行国家有关金融工作的方针、政策和法律、法规。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）代政府起草财政、财务、会议管理的制度及方法。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）承担县本级各项财政收支管理的责任。负责编制年度县本级预决算草案并组织执行。代编全县财政收支预算，汇总全县财政总决算；受县人民政府委托，向县人民代表大会报告县本级、全县预算及其执行情况，向县人大常委会报告决算。组织制定县本级经费开支标准、定额，负责审核批复部门（单位）的年度预决算。完善转移支付制度，推进省直管县财政体制改革。负责全面实施预算绩效管理相关工作。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）负责政府非税收入管理，负责政府性基金管理，按规定管理行政事业性收费，管理财政票据，执行彩票管理政策和有关办法。负责协助制定县级津补贴规范管理有关规章制度，参与事业单位绩效工资管理工作，参与政府性奖励工作；参与行政事业单位工资改革和工资调整工作。负责研究拟订全县乡镇财政管理的政策和办法，负责全县乡镇财政财务管理工作。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）组织制定国库管理制度、国库集中收付制度，指导和监督县本级国库业务，按规定开展国库资金管理工作。负责制定政府采购制度并监督管理。负责牵头拟订政府购买服务政策并组织实施。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）贯彻执行国家税收法律、法规和税收调整政策，反馈政策执行情况，提出调整建议。参与县管理权限内有关税收政策及税收政策调整方案的调查研究，提出对策建议。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）负责制定全县行政事业单位国有资产管理规章制度，按规定管理行政事业单位国有资产，制定全县统一规定的开支标准和支出政策。负责牵头编制国有资产管理有关情况报告。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）负责审核和汇总编制全县国有资本经营预决算草案，制定国有资本经营预算的制度和办法，收取县本级企业国有资本收益，组织实施企业财务制度，按规定管理地方金融类企业国有资产，参与拟订国有企业资产管理相关制度，管理资产评估工作。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）负责办理和监督全县财政的经济发展支出、县级政府性投资项目的财政拨款，参与拟订县建设投资的有关政策，组织实施基本建设财务制度，负责有关政策性补贴和专项储备资金财政管理工作。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）会同有关部门管理县财政社会保障和就业及医疗卫生支出，组织实施社会保障资金（基金）的财务管理制度，编制县社会保障预决算草案。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）贯彻执行政府内外债务管理的政策、制度和办法，防范财政风险。负责统一管理县政府外债，制定基本管理制度，按规定管理外国政府和国际金融组织贷（赠）款。承担财税领域交流与合作的具体工作。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）负责管理全县的会计工作，监督和规范会计行为，组织实施国家统一的会计制度，组织实施会计行政法规规章和全县行政事业单位的内部控制工作，指导和监督注册会计师和会计事务所的业务，指导和管理社会审计。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）监督检查财税法规、政策的执行情况，提出加强财政管理的政策和建议。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kern w:val="0"/>
          <w:sz w:val="31"/>
          <w:szCs w:val="31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）完成县委、县人民政府交办的其他任务。</w:t>
      </w:r>
    </w:p>
    <w:p>
      <w:pPr>
        <w:widowControl/>
        <w:jc w:val="left"/>
      </w:pPr>
      <w:r>
        <w:rPr>
          <w:rFonts w:ascii="Times New Roman" w:hAnsi="Times New Roman"/>
          <w:kern w:val="0"/>
          <w:sz w:val="31"/>
          <w:szCs w:val="31"/>
        </w:rPr>
        <w:t>2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、机构设置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 </w:t>
      </w:r>
    </w:p>
    <w:p>
      <w:pPr>
        <w:widowControl/>
        <w:jc w:val="left"/>
      </w:pP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根据编委核定，</w:t>
      </w:r>
      <w:r>
        <w:rPr>
          <w:rFonts w:hint="eastAsia" w:ascii="仿宋_GB2312" w:hAnsi="宋体" w:eastAsia="仿宋_GB2312"/>
          <w:sz w:val="32"/>
          <w:szCs w:val="32"/>
        </w:rPr>
        <w:t>我单位是全额拨款</w:t>
      </w:r>
      <w:r>
        <w:rPr>
          <w:rFonts w:hint="eastAsia" w:ascii="仿宋_GB2312" w:eastAsia="仿宋_GB2312"/>
          <w:sz w:val="32"/>
          <w:szCs w:val="32"/>
        </w:rPr>
        <w:t>的行政单位，在职人员行政编制数为</w:t>
      </w:r>
      <w:r>
        <w:rPr>
          <w:rFonts w:ascii="仿宋_GB2312" w:eastAsia="仿宋_GB2312"/>
          <w:sz w:val="32"/>
          <w:szCs w:val="32"/>
        </w:rPr>
        <w:t>65</w:t>
      </w:r>
      <w:r>
        <w:rPr>
          <w:rFonts w:hint="eastAsia" w:ascii="仿宋_GB2312" w:hAnsi="仿宋" w:eastAsia="仿宋_GB2312"/>
          <w:sz w:val="32"/>
          <w:szCs w:val="32"/>
        </w:rPr>
        <w:t>人，现在实际人数为</w:t>
      </w:r>
      <w:r>
        <w:rPr>
          <w:rFonts w:ascii="仿宋_GB2312" w:hAnsi="仿宋" w:eastAsia="仿宋_GB2312"/>
          <w:sz w:val="32"/>
          <w:szCs w:val="32"/>
        </w:rPr>
        <w:t>60</w:t>
      </w:r>
      <w:r>
        <w:rPr>
          <w:rFonts w:hint="eastAsia" w:ascii="仿宋_GB2312" w:hAnsi="仿宋" w:eastAsia="仿宋_GB2312"/>
          <w:sz w:val="32"/>
          <w:szCs w:val="32"/>
        </w:rPr>
        <w:t>人。事业编制</w:t>
      </w:r>
      <w:r>
        <w:rPr>
          <w:rFonts w:ascii="仿宋_GB2312" w:hAnsi="仿宋" w:eastAsia="仿宋_GB2312"/>
          <w:sz w:val="32"/>
          <w:szCs w:val="32"/>
        </w:rPr>
        <w:t>62</w:t>
      </w:r>
      <w:r>
        <w:rPr>
          <w:rFonts w:hint="eastAsia" w:ascii="仿宋_GB2312" w:hAnsi="仿宋" w:eastAsia="仿宋_GB2312"/>
          <w:sz w:val="32"/>
          <w:szCs w:val="32"/>
        </w:rPr>
        <w:t>人，现在实际人数为</w:t>
      </w:r>
      <w:r>
        <w:rPr>
          <w:rFonts w:ascii="仿宋_GB2312" w:hAnsi="仿宋" w:eastAsia="仿宋_GB2312"/>
          <w:sz w:val="32"/>
          <w:szCs w:val="32"/>
        </w:rPr>
        <w:t xml:space="preserve"> 56 </w:t>
      </w:r>
      <w:r>
        <w:rPr>
          <w:rFonts w:hint="eastAsia" w:ascii="仿宋_GB2312" w:hAnsi="仿宋" w:eastAsia="仿宋_GB2312"/>
          <w:sz w:val="32"/>
          <w:szCs w:val="32"/>
        </w:rPr>
        <w:t>人。其中：在职人员四级调研员</w:t>
      </w:r>
      <w:r>
        <w:rPr>
          <w:rFonts w:ascii="仿宋_GB2312" w:hAnsi="仿宋" w:eastAsia="仿宋_GB2312"/>
          <w:sz w:val="32"/>
          <w:szCs w:val="32"/>
        </w:rPr>
        <w:t>6</w:t>
      </w:r>
      <w:r>
        <w:rPr>
          <w:rFonts w:hint="eastAsia" w:ascii="仿宋_GB2312" w:hAnsi="仿宋" w:eastAsia="仿宋_GB2312"/>
          <w:sz w:val="32"/>
          <w:szCs w:val="32"/>
        </w:rPr>
        <w:t>人，二级主任科员</w:t>
      </w:r>
      <w:r>
        <w:rPr>
          <w:rFonts w:ascii="仿宋_GB2312" w:hAnsi="仿宋" w:eastAsia="仿宋_GB2312"/>
          <w:sz w:val="32"/>
          <w:szCs w:val="32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人。</w:t>
      </w:r>
      <w:r>
        <w:rPr>
          <w:rFonts w:hint="eastAsia" w:ascii="仿宋_GB2312" w:hAnsi="宋体" w:eastAsia="仿宋_GB2312"/>
          <w:sz w:val="32"/>
          <w:szCs w:val="32"/>
        </w:rPr>
        <w:t>现有退休人员</w:t>
      </w:r>
      <w:r>
        <w:rPr>
          <w:rFonts w:ascii="仿宋_GB2312" w:hAnsi="宋体" w:eastAsia="仿宋_GB2312"/>
          <w:sz w:val="32"/>
          <w:szCs w:val="32"/>
        </w:rPr>
        <w:t>62</w:t>
      </w:r>
      <w:r>
        <w:rPr>
          <w:rFonts w:hint="eastAsia" w:ascii="仿宋_GB2312" w:hAnsi="宋体" w:eastAsia="仿宋_GB2312"/>
          <w:sz w:val="32"/>
          <w:szCs w:val="32"/>
        </w:rPr>
        <w:t>人。本单位内设</w:t>
      </w:r>
      <w:r>
        <w:rPr>
          <w:rFonts w:hint="eastAsia" w:ascii="仿宋_GB2312" w:eastAsia="仿宋_GB2312"/>
          <w:sz w:val="32"/>
          <w:szCs w:val="32"/>
        </w:rPr>
        <w:t>办公室、税政法规股（行政审批服务股）、预算股（绩效评价股）、国库股、行政政法股、教科文股、经济建设股、农业农村股、社会保障股、企业外经股、金融与债务股（资产管理股，对外使用县国有资产局名称）、人事教育股、会计管理股、财政监督股（政府采购股）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下设国库集中支付核算中心、财政事务中心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个副科级事业单位。</w:t>
      </w:r>
    </w:p>
    <w:p>
      <w:pPr>
        <w:spacing w:line="520" w:lineRule="exact"/>
        <w:rPr>
          <w:rFonts w:ascii="黑体" w:eastAsia="黑体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二、</w:t>
      </w:r>
      <w:r>
        <w:rPr>
          <w:rFonts w:hint="eastAsia" w:ascii="黑体" w:eastAsia="黑体"/>
          <w:sz w:val="32"/>
          <w:szCs w:val="32"/>
        </w:rPr>
        <w:t>部门收支总体情况</w:t>
      </w:r>
    </w:p>
    <w:p>
      <w:pPr>
        <w:widowControl/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   2020</w:t>
      </w:r>
      <w:r>
        <w:rPr>
          <w:rFonts w:hint="eastAsia" w:ascii="仿宋_GB2312" w:hAnsi="宋体" w:eastAsia="仿宋_GB2312"/>
          <w:sz w:val="32"/>
          <w:szCs w:val="32"/>
        </w:rPr>
        <w:t>年预算包括收入、支出及专项经费安排情况。</w:t>
      </w:r>
    </w:p>
    <w:p>
      <w:pPr>
        <w:widowControl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   1</w:t>
      </w:r>
      <w:r>
        <w:rPr>
          <w:rFonts w:hint="eastAsia" w:ascii="仿宋_GB2312" w:hAnsi="宋体" w:eastAsia="仿宋_GB2312"/>
          <w:sz w:val="32"/>
          <w:szCs w:val="32"/>
        </w:rPr>
        <w:t>、收入预算</w:t>
      </w:r>
      <w:r>
        <w:rPr>
          <w:rFonts w:ascii="仿宋_GB2312" w:hAnsi="宋体" w:eastAsia="仿宋_GB2312"/>
          <w:sz w:val="32"/>
          <w:szCs w:val="32"/>
        </w:rPr>
        <w:t>:2020</w:t>
      </w:r>
      <w:r>
        <w:rPr>
          <w:rFonts w:hint="eastAsia" w:ascii="仿宋_GB2312" w:hAnsi="宋体" w:eastAsia="仿宋_GB2312"/>
          <w:sz w:val="32"/>
          <w:szCs w:val="32"/>
        </w:rPr>
        <w:t>年年初预算数</w:t>
      </w:r>
      <w:r>
        <w:rPr>
          <w:rFonts w:ascii="仿宋_GB2312" w:hAnsi="宋体" w:eastAsia="仿宋_GB2312"/>
          <w:sz w:val="32"/>
          <w:szCs w:val="32"/>
        </w:rPr>
        <w:t>2688.93</w:t>
      </w:r>
      <w:r>
        <w:rPr>
          <w:rFonts w:hint="eastAsia" w:ascii="仿宋_GB2312" w:hAnsi="宋体" w:eastAsia="仿宋_GB2312"/>
          <w:sz w:val="32"/>
          <w:szCs w:val="32"/>
        </w:rPr>
        <w:t>万元</w:t>
      </w:r>
      <w:r>
        <w:rPr>
          <w:rFonts w:ascii="仿宋_GB2312" w:hAnsi="宋体" w:eastAsia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一般公共预算拨款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  2588.93 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万元（经费拨款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2574.93 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万元，纳入一般公共预算管理的非税收入拨款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 14.00</w:t>
      </w:r>
      <w:r>
        <w:rPr>
          <w:rFonts w:ascii="Times New Roman" w:hAnsi="Times New Roman"/>
          <w:kern w:val="0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万元），</w:t>
      </w:r>
      <w:r>
        <w:rPr>
          <w:rFonts w:hint="eastAsia" w:ascii="仿宋_GB2312" w:hAnsi="宋体" w:eastAsia="仿宋_GB2312"/>
          <w:sz w:val="32"/>
          <w:szCs w:val="32"/>
        </w:rPr>
        <w:t>上级财政补助收入</w:t>
      </w:r>
      <w:r>
        <w:rPr>
          <w:rFonts w:ascii="仿宋_GB2312" w:hAnsi="宋体" w:eastAsia="仿宋_GB2312"/>
          <w:sz w:val="32"/>
          <w:szCs w:val="32"/>
        </w:rPr>
        <w:t xml:space="preserve"> 100 </w:t>
      </w:r>
      <w:r>
        <w:rPr>
          <w:rFonts w:hint="eastAsia" w:ascii="仿宋_GB2312" w:hAnsi="宋体" w:eastAsia="仿宋_GB2312"/>
          <w:sz w:val="32"/>
          <w:szCs w:val="32"/>
        </w:rPr>
        <w:t>万元。收入较去年增加</w:t>
      </w:r>
      <w:r>
        <w:rPr>
          <w:rFonts w:ascii="仿宋_GB2312" w:hAnsi="宋体" w:eastAsia="仿宋_GB2312"/>
          <w:sz w:val="32"/>
          <w:szCs w:val="32"/>
        </w:rPr>
        <w:t xml:space="preserve"> 773.27</w:t>
      </w:r>
      <w:r>
        <w:rPr>
          <w:rFonts w:hint="eastAsia" w:ascii="仿宋_GB2312" w:hAnsi="宋体" w:eastAsia="仿宋_GB2312"/>
          <w:sz w:val="32"/>
          <w:szCs w:val="32"/>
        </w:rPr>
        <w:t>万元，主要是经费拨款增加</w:t>
      </w:r>
      <w:r>
        <w:rPr>
          <w:rFonts w:ascii="仿宋_GB2312" w:hAnsi="宋体" w:eastAsia="仿宋_GB2312"/>
          <w:sz w:val="32"/>
          <w:szCs w:val="32"/>
        </w:rPr>
        <w:t xml:space="preserve"> 673.27 </w:t>
      </w:r>
      <w:r>
        <w:rPr>
          <w:rFonts w:hint="eastAsia" w:ascii="仿宋_GB2312" w:hAnsi="宋体" w:eastAsia="仿宋_GB2312"/>
          <w:sz w:val="32"/>
          <w:szCs w:val="32"/>
        </w:rPr>
        <w:t>万元，上级财政补助收入增加</w:t>
      </w:r>
      <w:r>
        <w:rPr>
          <w:rFonts w:ascii="仿宋_GB2312" w:hAnsi="宋体" w:eastAsia="仿宋_GB2312"/>
          <w:sz w:val="32"/>
          <w:szCs w:val="32"/>
        </w:rPr>
        <w:t>100 .00</w:t>
      </w:r>
      <w:r>
        <w:rPr>
          <w:rFonts w:hint="eastAsia" w:ascii="仿宋_GB2312" w:hAnsi="宋体" w:eastAsia="仿宋_GB2312"/>
          <w:sz w:val="32"/>
          <w:szCs w:val="32"/>
        </w:rPr>
        <w:t>万元。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、支出预算</w:t>
      </w:r>
      <w:r>
        <w:rPr>
          <w:rFonts w:ascii="仿宋_GB2312" w:hAnsi="宋体" w:eastAsia="仿宋_GB2312"/>
          <w:sz w:val="32"/>
          <w:szCs w:val="32"/>
        </w:rPr>
        <w:t>:2020</w:t>
      </w:r>
      <w:r>
        <w:rPr>
          <w:rFonts w:hint="eastAsia" w:ascii="仿宋_GB2312" w:hAnsi="宋体" w:eastAsia="仿宋_GB2312"/>
          <w:sz w:val="32"/>
          <w:szCs w:val="32"/>
        </w:rPr>
        <w:t>年年初预算数</w:t>
      </w:r>
      <w:r>
        <w:rPr>
          <w:rFonts w:ascii="仿宋_GB2312" w:hAnsi="宋体" w:eastAsia="仿宋_GB2312"/>
          <w:sz w:val="32"/>
          <w:szCs w:val="32"/>
        </w:rPr>
        <w:t xml:space="preserve"> 2688.93</w:t>
      </w:r>
      <w:r>
        <w:rPr>
          <w:rFonts w:hint="eastAsia" w:ascii="仿宋_GB2312" w:hAnsi="宋体" w:eastAsia="仿宋_GB2312"/>
          <w:sz w:val="32"/>
          <w:szCs w:val="32"/>
        </w:rPr>
        <w:t>万元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，其中：工资福利支出</w:t>
      </w:r>
      <w:r>
        <w:rPr>
          <w:rFonts w:ascii="仿宋_GB2312" w:hAnsi="宋体" w:eastAsia="仿宋_GB2312"/>
          <w:sz w:val="32"/>
          <w:szCs w:val="32"/>
        </w:rPr>
        <w:t xml:space="preserve"> 1174.90</w:t>
      </w:r>
      <w:r>
        <w:rPr>
          <w:rFonts w:hint="eastAsia" w:ascii="仿宋_GB2312" w:hAnsi="宋体" w:eastAsia="仿宋_GB2312"/>
          <w:sz w:val="32"/>
          <w:szCs w:val="32"/>
        </w:rPr>
        <w:t>万元，一般商品和服务支出</w:t>
      </w:r>
      <w:r>
        <w:rPr>
          <w:rFonts w:ascii="仿宋_GB2312" w:hAnsi="宋体" w:eastAsia="仿宋_GB2312"/>
          <w:sz w:val="32"/>
          <w:szCs w:val="32"/>
        </w:rPr>
        <w:t xml:space="preserve"> 895.45 </w:t>
      </w:r>
      <w:r>
        <w:rPr>
          <w:rFonts w:hint="eastAsia" w:ascii="仿宋_GB2312" w:hAnsi="宋体" w:eastAsia="仿宋_GB2312"/>
          <w:sz w:val="32"/>
          <w:szCs w:val="32"/>
        </w:rPr>
        <w:t>万元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，对个人和家庭补助支出</w:t>
      </w:r>
      <w:r>
        <w:rPr>
          <w:rFonts w:ascii="仿宋_GB2312" w:hAnsi="宋体" w:eastAsia="仿宋_GB2312"/>
          <w:sz w:val="32"/>
          <w:szCs w:val="32"/>
        </w:rPr>
        <w:t>317.10</w:t>
      </w:r>
      <w:r>
        <w:rPr>
          <w:rFonts w:hint="eastAsia" w:ascii="仿宋_GB2312" w:hAnsi="宋体" w:eastAsia="仿宋_GB2312"/>
          <w:sz w:val="32"/>
          <w:szCs w:val="32"/>
        </w:rPr>
        <w:t>万元。</w:t>
      </w:r>
    </w:p>
    <w:p>
      <w:pPr>
        <w:widowControl/>
        <w:spacing w:line="520" w:lineRule="exact"/>
        <w:rPr>
          <w:rFonts w:ascii="黑体" w:hAnsi="宋体" w:eastAsia="黑体"/>
          <w:kern w:val="0"/>
          <w:sz w:val="32"/>
          <w:szCs w:val="32"/>
        </w:rPr>
      </w:pPr>
      <w:r>
        <w:rPr>
          <w:rFonts w:hint="eastAsia" w:ascii="黑体" w:hAnsi="宋体" w:eastAsia="黑体"/>
          <w:kern w:val="0"/>
          <w:sz w:val="32"/>
          <w:szCs w:val="32"/>
        </w:rPr>
        <w:t>三、一般公共预算拨款支出情况</w:t>
      </w:r>
    </w:p>
    <w:p>
      <w:pPr>
        <w:widowControl/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/>
          <w:kern w:val="0"/>
          <w:sz w:val="32"/>
          <w:szCs w:val="32"/>
        </w:rPr>
        <w:t xml:space="preserve">    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年一般公共预算拨款收入</w:t>
      </w:r>
      <w:r>
        <w:rPr>
          <w:rFonts w:ascii="仿宋_GB2312" w:hAnsi="宋体" w:eastAsia="仿宋_GB2312"/>
          <w:kern w:val="0"/>
          <w:sz w:val="32"/>
          <w:szCs w:val="32"/>
        </w:rPr>
        <w:t xml:space="preserve"> 2688.93 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万元，具体安排情况如下：</w:t>
      </w:r>
    </w:p>
    <w:p>
      <w:pPr>
        <w:widowControl/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kern w:val="0"/>
          <w:sz w:val="32"/>
          <w:szCs w:val="32"/>
        </w:rPr>
        <w:t xml:space="preserve">    1</w:t>
      </w:r>
      <w:r>
        <w:rPr>
          <w:rFonts w:hint="eastAsia" w:ascii="仿宋_GB2312" w:hAnsi="宋体" w:eastAsia="仿宋_GB2312"/>
          <w:kern w:val="0"/>
          <w:sz w:val="32"/>
          <w:szCs w:val="32"/>
        </w:rPr>
        <w:t>、基本支出：</w:t>
      </w:r>
      <w:r>
        <w:rPr>
          <w:rFonts w:ascii="仿宋_GB2312" w:hAnsi="宋体" w:eastAsia="仿宋_GB2312"/>
          <w:kern w:val="0"/>
          <w:sz w:val="32"/>
          <w:szCs w:val="32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年年初预算数</w:t>
      </w:r>
      <w:r>
        <w:rPr>
          <w:rFonts w:ascii="仿宋_GB2312" w:hAnsi="宋体" w:eastAsia="仿宋_GB2312"/>
          <w:kern w:val="0"/>
          <w:sz w:val="32"/>
          <w:szCs w:val="32"/>
        </w:rPr>
        <w:t xml:space="preserve">2688.93 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万元，是指为保障单位机构正常运转、完成日常工作任务而发生的各项支出，包括用于基本工资、津贴补贴等人员经费及办公费、水电费、设备购置费日常公用经费等。</w:t>
      </w:r>
      <w:r>
        <w:rPr>
          <w:rFonts w:hint="eastAsia" w:ascii="仿宋_GB2312" w:hAnsi="宋体" w:eastAsia="仿宋_GB2312"/>
          <w:sz w:val="32"/>
          <w:szCs w:val="32"/>
        </w:rPr>
        <w:t>其中：工资福利支出</w:t>
      </w:r>
      <w:r>
        <w:rPr>
          <w:rFonts w:ascii="仿宋_GB2312" w:hAnsi="宋体" w:eastAsia="仿宋_GB2312"/>
          <w:sz w:val="32"/>
          <w:szCs w:val="32"/>
        </w:rPr>
        <w:t xml:space="preserve">1174.90 </w:t>
      </w:r>
      <w:r>
        <w:rPr>
          <w:rFonts w:hint="eastAsia" w:ascii="仿宋_GB2312" w:hAnsi="宋体" w:eastAsia="仿宋_GB2312"/>
          <w:sz w:val="32"/>
          <w:szCs w:val="32"/>
        </w:rPr>
        <w:t>万元</w:t>
      </w:r>
      <w:r>
        <w:rPr>
          <w:rFonts w:ascii="仿宋_GB2312" w:hAnsi="宋体" w:eastAsia="仿宋_GB2312"/>
          <w:sz w:val="32"/>
          <w:szCs w:val="32"/>
        </w:rPr>
        <w:t xml:space="preserve"> ;</w:t>
      </w:r>
      <w:r>
        <w:rPr>
          <w:rFonts w:hint="eastAsia" w:ascii="仿宋_GB2312" w:hAnsi="宋体" w:eastAsia="仿宋_GB2312"/>
          <w:sz w:val="32"/>
          <w:szCs w:val="32"/>
        </w:rPr>
        <w:t>一般商品和服务支出</w:t>
      </w:r>
      <w:r>
        <w:rPr>
          <w:rFonts w:ascii="仿宋_GB2312" w:hAnsi="宋体" w:eastAsia="仿宋_GB2312"/>
          <w:sz w:val="32"/>
          <w:szCs w:val="32"/>
        </w:rPr>
        <w:t xml:space="preserve">895.45 </w:t>
      </w:r>
      <w:r>
        <w:rPr>
          <w:rFonts w:hint="eastAsia" w:ascii="仿宋_GB2312" w:hAnsi="宋体" w:eastAsia="仿宋_GB2312"/>
          <w:sz w:val="32"/>
          <w:szCs w:val="32"/>
        </w:rPr>
        <w:t>万元，主要用于办公费、水电费、差旅费、公务接待费、工会经费、公务用车运行维护费、网络运行维护经费及财政投资评审费用等方面</w:t>
      </w:r>
      <w:r>
        <w:rPr>
          <w:rFonts w:ascii="仿宋_GB2312" w:hAnsi="宋体" w:eastAsia="仿宋_GB2312"/>
          <w:sz w:val="32"/>
          <w:szCs w:val="32"/>
        </w:rPr>
        <w:t>;</w:t>
      </w:r>
      <w:r>
        <w:rPr>
          <w:rFonts w:hint="eastAsia" w:ascii="仿宋_GB2312" w:hAnsi="宋体" w:eastAsia="仿宋_GB2312"/>
          <w:sz w:val="32"/>
          <w:szCs w:val="32"/>
        </w:rPr>
        <w:t>对个人和家庭补助支出</w:t>
      </w:r>
      <w:r>
        <w:rPr>
          <w:rFonts w:ascii="仿宋_GB2312" w:hAnsi="宋体" w:eastAsia="仿宋_GB2312"/>
          <w:sz w:val="32"/>
          <w:szCs w:val="32"/>
        </w:rPr>
        <w:t xml:space="preserve">317.10 </w:t>
      </w:r>
      <w:r>
        <w:rPr>
          <w:rFonts w:hint="eastAsia" w:ascii="仿宋_GB2312" w:hAnsi="宋体" w:eastAsia="仿宋_GB2312"/>
          <w:sz w:val="32"/>
          <w:szCs w:val="32"/>
        </w:rPr>
        <w:t>万元，主要用于提前退休人员工资、干部职工考核绩效奖励等方面。</w:t>
      </w:r>
      <w:r>
        <w:rPr>
          <w:rFonts w:ascii="仿宋_GB2312" w:hAnsi="宋体" w:eastAsia="仿宋_GB2312"/>
          <w:sz w:val="32"/>
          <w:szCs w:val="32"/>
        </w:rPr>
        <w:t xml:space="preserve">  </w:t>
      </w:r>
    </w:p>
    <w:p>
      <w:pPr>
        <w:widowControl/>
        <w:spacing w:line="520" w:lineRule="exact"/>
        <w:rPr>
          <w:rFonts w:ascii="黑体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   2</w:t>
      </w:r>
      <w:r>
        <w:rPr>
          <w:rFonts w:hint="eastAsia" w:ascii="仿宋_GB2312" w:hAnsi="宋体" w:eastAsia="仿宋_GB2312"/>
          <w:sz w:val="32"/>
          <w:szCs w:val="32"/>
        </w:rPr>
        <w:t>、项目支出：</w:t>
      </w:r>
      <w:r>
        <w:rPr>
          <w:rFonts w:ascii="仿宋_GB2312" w:hAnsi="宋体" w:eastAsia="仿宋_GB2312"/>
          <w:sz w:val="32"/>
          <w:szCs w:val="32"/>
        </w:rPr>
        <w:t>2020</w:t>
      </w:r>
      <w:r>
        <w:rPr>
          <w:rFonts w:hint="eastAsia" w:ascii="仿宋_GB2312" w:hAnsi="宋体" w:eastAsia="仿宋_GB2312"/>
          <w:sz w:val="32"/>
          <w:szCs w:val="32"/>
        </w:rPr>
        <w:t>年预算数为</w:t>
      </w:r>
      <w:r>
        <w:rPr>
          <w:rFonts w:ascii="仿宋_GB2312" w:hAnsi="宋体" w:eastAsia="仿宋_GB2312"/>
          <w:sz w:val="32"/>
          <w:szCs w:val="32"/>
        </w:rPr>
        <w:t>301.48</w:t>
      </w:r>
      <w:r>
        <w:rPr>
          <w:rFonts w:hint="eastAsia" w:ascii="仿宋_GB2312" w:hAnsi="宋体" w:eastAsia="仿宋_GB2312"/>
          <w:sz w:val="32"/>
          <w:szCs w:val="32"/>
        </w:rPr>
        <w:t>万元，是指单位为完成特定行政工作任务或事业发展目标而发生的支出，其中财政业务专网三级等保护系统建设项目支出</w:t>
      </w:r>
      <w:r>
        <w:rPr>
          <w:rFonts w:ascii="仿宋_GB2312" w:hAnsi="宋体" w:eastAsia="仿宋_GB2312"/>
          <w:sz w:val="32"/>
          <w:szCs w:val="32"/>
        </w:rPr>
        <w:t>301.48</w:t>
      </w:r>
      <w:r>
        <w:rPr>
          <w:rFonts w:hint="eastAsia" w:ascii="仿宋_GB2312" w:hAnsi="宋体" w:eastAsia="仿宋_GB2312"/>
          <w:sz w:val="32"/>
          <w:szCs w:val="32"/>
        </w:rPr>
        <w:t>万元，主要用于信息系统安全管理、技术防护体系、网络及系统安全运行维护管理等方面。</w:t>
      </w:r>
    </w:p>
    <w:p>
      <w:pPr>
        <w:widowControl/>
        <w:spacing w:line="520" w:lineRule="exact"/>
        <w:rPr>
          <w:rFonts w:ascii="黑体" w:hAnsi="宋体" w:eastAsia="黑体"/>
          <w:kern w:val="0"/>
          <w:sz w:val="32"/>
          <w:szCs w:val="32"/>
        </w:rPr>
      </w:pPr>
      <w:r>
        <w:rPr>
          <w:rFonts w:hint="eastAsia" w:ascii="黑体" w:hAnsi="宋体" w:eastAsia="黑体"/>
          <w:kern w:val="0"/>
          <w:sz w:val="32"/>
          <w:szCs w:val="32"/>
        </w:rPr>
        <w:t>四、政府性基金预算收支情况</w:t>
      </w:r>
    </w:p>
    <w:p>
      <w:pPr>
        <w:widowControl/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   2020</w:t>
      </w:r>
      <w:r>
        <w:rPr>
          <w:rFonts w:hint="eastAsia" w:ascii="仿宋_GB2312" w:hAnsi="宋体" w:eastAsia="仿宋_GB2312"/>
          <w:sz w:val="32"/>
          <w:szCs w:val="32"/>
        </w:rPr>
        <w:t>年本部门没有政府性基金预算收入，相应没有安排政府性基金预算支出。</w:t>
      </w:r>
    </w:p>
    <w:p>
      <w:pPr>
        <w:spacing w:line="520" w:lineRule="exact"/>
        <w:jc w:val="left"/>
        <w:rPr>
          <w:rFonts w:ascii="黑体" w:hAnsi="宋体" w:eastAsia="黑体"/>
          <w:kern w:val="0"/>
          <w:sz w:val="32"/>
          <w:szCs w:val="32"/>
        </w:rPr>
      </w:pPr>
      <w:r>
        <w:rPr>
          <w:rFonts w:hint="eastAsia" w:ascii="黑体" w:hAnsi="宋体" w:eastAsia="黑体"/>
          <w:kern w:val="0"/>
          <w:sz w:val="32"/>
          <w:szCs w:val="32"/>
        </w:rPr>
        <w:t>五、其他重要事项的情况说明</w:t>
      </w:r>
    </w:p>
    <w:p>
      <w:pPr>
        <w:spacing w:line="520" w:lineRule="exact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/>
          <w:kern w:val="0"/>
          <w:sz w:val="32"/>
          <w:szCs w:val="32"/>
        </w:rPr>
        <w:t xml:space="preserve">    1</w:t>
      </w:r>
      <w:r>
        <w:rPr>
          <w:rFonts w:hint="eastAsia" w:ascii="仿宋_GB2312" w:hAnsi="宋体" w:eastAsia="仿宋_GB2312"/>
          <w:kern w:val="0"/>
          <w:sz w:val="32"/>
          <w:szCs w:val="32"/>
        </w:rPr>
        <w:t>、机关运行经费：</w:t>
      </w:r>
      <w:r>
        <w:rPr>
          <w:rFonts w:ascii="仿宋_GB2312" w:hAnsi="宋体" w:eastAsia="仿宋_GB2312"/>
          <w:kern w:val="0"/>
          <w:sz w:val="32"/>
          <w:szCs w:val="32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年机关运行经费为</w:t>
      </w:r>
      <w:r>
        <w:rPr>
          <w:rFonts w:ascii="仿宋_GB2312" w:hAnsi="宋体" w:eastAsia="仿宋_GB2312"/>
          <w:kern w:val="0"/>
          <w:sz w:val="32"/>
          <w:szCs w:val="32"/>
        </w:rPr>
        <w:t>895.45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万元，比</w:t>
      </w:r>
      <w:r>
        <w:rPr>
          <w:rFonts w:ascii="仿宋_GB2312" w:hAnsi="宋体" w:eastAsia="仿宋_GB2312"/>
          <w:kern w:val="0"/>
          <w:sz w:val="32"/>
          <w:szCs w:val="32"/>
        </w:rPr>
        <w:t>2019</w:t>
      </w:r>
      <w:r>
        <w:rPr>
          <w:rFonts w:hint="eastAsia" w:ascii="仿宋_GB2312" w:hAnsi="宋体" w:eastAsia="仿宋_GB2312"/>
          <w:kern w:val="0"/>
          <w:sz w:val="32"/>
          <w:szCs w:val="32"/>
        </w:rPr>
        <w:t>年预算增加</w:t>
      </w:r>
      <w:r>
        <w:rPr>
          <w:rFonts w:ascii="仿宋_GB2312" w:hAnsi="宋体" w:eastAsia="仿宋_GB2312"/>
          <w:kern w:val="0"/>
          <w:sz w:val="32"/>
          <w:szCs w:val="32"/>
        </w:rPr>
        <w:t xml:space="preserve">368.45 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万元。增加原因是工会经费增加及财政投资评审费用列入支出。</w:t>
      </w:r>
    </w:p>
    <w:p>
      <w:pPr>
        <w:spacing w:line="520" w:lineRule="exact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/>
          <w:kern w:val="0"/>
          <w:sz w:val="32"/>
          <w:szCs w:val="32"/>
        </w:rPr>
        <w:t xml:space="preserve">    2</w:t>
      </w:r>
      <w:r>
        <w:rPr>
          <w:rFonts w:hint="eastAsia" w:ascii="仿宋_GB2312" w:hAnsi="宋体" w:eastAsia="仿宋_GB2312"/>
          <w:kern w:val="0"/>
          <w:sz w:val="32"/>
          <w:szCs w:val="32"/>
        </w:rPr>
        <w:t>、“三公”经费：</w:t>
      </w:r>
      <w:r>
        <w:rPr>
          <w:rFonts w:ascii="仿宋_GB2312" w:hAnsi="宋体" w:eastAsia="仿宋_GB2312"/>
          <w:kern w:val="0"/>
          <w:sz w:val="32"/>
          <w:szCs w:val="32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年“三公”经费预算数为</w:t>
      </w:r>
      <w:r>
        <w:rPr>
          <w:rFonts w:ascii="仿宋_GB2312" w:hAnsi="宋体" w:eastAsia="仿宋_GB2312"/>
          <w:kern w:val="0"/>
          <w:sz w:val="32"/>
          <w:szCs w:val="32"/>
        </w:rPr>
        <w:t>45.90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万元，其中公务接待费</w:t>
      </w:r>
      <w:r>
        <w:rPr>
          <w:rFonts w:ascii="仿宋_GB2312" w:hAnsi="宋体" w:eastAsia="仿宋_GB2312"/>
          <w:kern w:val="0"/>
          <w:sz w:val="32"/>
          <w:szCs w:val="32"/>
        </w:rPr>
        <w:t xml:space="preserve">38.25 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万元，公务用车购置及运行费</w:t>
      </w:r>
      <w:r>
        <w:rPr>
          <w:rFonts w:ascii="仿宋_GB2312" w:hAnsi="宋体" w:eastAsia="仿宋_GB2312"/>
          <w:kern w:val="0"/>
          <w:sz w:val="32"/>
          <w:szCs w:val="32"/>
        </w:rPr>
        <w:t xml:space="preserve"> 7.65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万元。</w:t>
      </w:r>
      <w:r>
        <w:rPr>
          <w:rFonts w:ascii="仿宋_GB2312" w:hAnsi="宋体" w:eastAsia="仿宋_GB2312"/>
          <w:kern w:val="0"/>
          <w:sz w:val="32"/>
          <w:szCs w:val="32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年“三公”经费公务用车购置及运行费预算与</w:t>
      </w:r>
      <w:r>
        <w:rPr>
          <w:rFonts w:ascii="仿宋_GB2312" w:hAnsi="宋体" w:eastAsia="仿宋_GB2312"/>
          <w:kern w:val="0"/>
          <w:sz w:val="32"/>
          <w:szCs w:val="32"/>
        </w:rPr>
        <w:t>2019</w:t>
      </w:r>
      <w:r>
        <w:rPr>
          <w:rFonts w:hint="eastAsia" w:ascii="仿宋_GB2312" w:hAnsi="宋体" w:eastAsia="仿宋_GB2312"/>
          <w:kern w:val="0"/>
          <w:sz w:val="32"/>
          <w:szCs w:val="32"/>
        </w:rPr>
        <w:t>年减少</w:t>
      </w:r>
      <w:r>
        <w:rPr>
          <w:rFonts w:ascii="仿宋_GB2312" w:hAnsi="宋体" w:eastAsia="仿宋_GB2312"/>
          <w:kern w:val="0"/>
          <w:sz w:val="32"/>
          <w:szCs w:val="32"/>
        </w:rPr>
        <w:t>1.35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万元、公务接待费比上年减少</w:t>
      </w:r>
      <w:r>
        <w:rPr>
          <w:rFonts w:ascii="仿宋_GB2312" w:hAnsi="宋体" w:eastAsia="仿宋_GB2312"/>
          <w:kern w:val="0"/>
          <w:sz w:val="32"/>
          <w:szCs w:val="32"/>
        </w:rPr>
        <w:t xml:space="preserve"> 6.75 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主要是厉行节约，规范管理，进一步压缩三公经费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widowControl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/>
          <w:kern w:val="0"/>
          <w:sz w:val="32"/>
          <w:szCs w:val="32"/>
        </w:rPr>
        <w:t xml:space="preserve">    3</w:t>
      </w:r>
      <w:r>
        <w:rPr>
          <w:rFonts w:hint="eastAsia" w:ascii="仿宋_GB2312" w:hAnsi="宋体" w:eastAsia="仿宋_GB2312"/>
          <w:kern w:val="0"/>
          <w:sz w:val="32"/>
          <w:szCs w:val="32"/>
        </w:rPr>
        <w:t>、一般性支出情况：</w:t>
      </w:r>
      <w:r>
        <w:rPr>
          <w:rFonts w:ascii="Times New Roman" w:hAnsi="Times New Roman"/>
          <w:kern w:val="0"/>
          <w:sz w:val="31"/>
          <w:szCs w:val="31"/>
        </w:rPr>
        <w:t xml:space="preserve">2020 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年本部门会议费预算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3.00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万元，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拟召开全县部门预算、决算编制工作等会议，人数约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400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人次；培训费预算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5.00 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万元，拟开展财政基层干部培训，人数约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 10 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人次；未计划举办节庆、晚会、论坛、赛事活动。</w:t>
      </w:r>
    </w:p>
    <w:p>
      <w:pPr>
        <w:spacing w:line="520" w:lineRule="exact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/>
          <w:kern w:val="0"/>
          <w:sz w:val="32"/>
          <w:szCs w:val="32"/>
        </w:rPr>
        <w:t xml:space="preserve">    4</w:t>
      </w:r>
      <w:r>
        <w:rPr>
          <w:rFonts w:hint="eastAsia" w:ascii="仿宋_GB2312" w:hAnsi="宋体" w:eastAsia="仿宋_GB2312"/>
          <w:kern w:val="0"/>
          <w:sz w:val="32"/>
          <w:szCs w:val="32"/>
        </w:rPr>
        <w:t>、政府采购情况：</w:t>
      </w:r>
      <w:r>
        <w:rPr>
          <w:rFonts w:ascii="仿宋_GB2312" w:hAnsi="宋体" w:eastAsia="仿宋_GB2312"/>
          <w:kern w:val="0"/>
          <w:sz w:val="32"/>
          <w:szCs w:val="32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年我单位政府采购预算</w:t>
      </w:r>
      <w:r>
        <w:rPr>
          <w:rFonts w:ascii="仿宋_GB2312" w:hAnsi="宋体" w:eastAsia="仿宋_GB2312"/>
          <w:kern w:val="0"/>
          <w:sz w:val="32"/>
          <w:szCs w:val="32"/>
        </w:rPr>
        <w:t>311.48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万元，其中政府采购货物预算</w:t>
      </w:r>
      <w:r>
        <w:rPr>
          <w:rFonts w:ascii="仿宋_GB2312" w:hAnsi="宋体" w:eastAsia="仿宋_GB2312"/>
          <w:kern w:val="0"/>
          <w:sz w:val="32"/>
          <w:szCs w:val="32"/>
        </w:rPr>
        <w:t xml:space="preserve">311.48 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万元。</w:t>
      </w:r>
    </w:p>
    <w:p>
      <w:pPr>
        <w:widowControl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    5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、国有资产占用使用情况说明：截至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 </w:t>
      </w:r>
      <w:r>
        <w:rPr>
          <w:rFonts w:ascii="Times New Roman" w:hAnsi="Times New Roman"/>
          <w:kern w:val="0"/>
          <w:sz w:val="31"/>
          <w:szCs w:val="31"/>
        </w:rPr>
        <w:t>2019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年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12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月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31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日，共有车辆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 2 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辆，均为一般公务用车。我单位没有价值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50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万元以上通用设备和单位价值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100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万元以上专用设备。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 </w:t>
      </w:r>
    </w:p>
    <w:p>
      <w:pPr>
        <w:spacing w:line="520" w:lineRule="exact"/>
        <w:jc w:val="left"/>
        <w:rPr>
          <w:rFonts w:ascii="仿宋_GB2312" w:hAnsi="宋体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kern w:val="0"/>
          <w:sz w:val="32"/>
          <w:szCs w:val="32"/>
        </w:rPr>
        <w:t>六、名词解释</w:t>
      </w:r>
    </w:p>
    <w:p>
      <w:pPr>
        <w:spacing w:line="520" w:lineRule="exact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/>
          <w:kern w:val="0"/>
          <w:sz w:val="32"/>
          <w:szCs w:val="32"/>
        </w:rPr>
        <w:t xml:space="preserve">    1</w:t>
      </w:r>
      <w:r>
        <w:rPr>
          <w:rFonts w:hint="eastAsia" w:ascii="仿宋_GB2312" w:hAnsi="宋体" w:eastAsia="仿宋_GB2312"/>
          <w:kern w:val="0"/>
          <w:sz w:val="32"/>
          <w:szCs w:val="32"/>
        </w:rPr>
        <w:t>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  <w:r>
        <w:rPr>
          <w:rFonts w:ascii="仿宋_GB2312" w:hAnsi="宋体" w:eastAsia="仿宋_GB2312"/>
          <w:kern w:val="0"/>
          <w:sz w:val="32"/>
          <w:szCs w:val="32"/>
        </w:rPr>
        <w:t> </w:t>
      </w:r>
    </w:p>
    <w:p>
      <w:pPr>
        <w:spacing w:line="520" w:lineRule="exact"/>
        <w:jc w:val="left"/>
      </w:pPr>
      <w:r>
        <w:rPr>
          <w:rFonts w:ascii="仿宋_GB2312" w:hAnsi="宋体" w:eastAsia="仿宋_GB2312"/>
          <w:kern w:val="0"/>
          <w:sz w:val="32"/>
          <w:szCs w:val="32"/>
        </w:rPr>
        <w:t xml:space="preserve">    2</w:t>
      </w:r>
      <w:r>
        <w:rPr>
          <w:rFonts w:hint="eastAsia" w:ascii="仿宋_GB2312" w:hAnsi="宋体" w:eastAsia="仿宋_GB2312"/>
          <w:kern w:val="0"/>
          <w:sz w:val="32"/>
          <w:szCs w:val="32"/>
        </w:rPr>
        <w:t>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  <w:r>
        <w:rPr>
          <w:rFonts w:ascii="仿宋_GB2312" w:hAnsi="宋体" w:eastAsia="仿宋_GB2312"/>
          <w:kern w:val="0"/>
          <w:sz w:val="32"/>
          <w:szCs w:val="32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8C75E25"/>
    <w:rsid w:val="002738EE"/>
    <w:rsid w:val="00285FFB"/>
    <w:rsid w:val="002E751C"/>
    <w:rsid w:val="00362EBD"/>
    <w:rsid w:val="003E49C5"/>
    <w:rsid w:val="00860D82"/>
    <w:rsid w:val="00A274DB"/>
    <w:rsid w:val="00CA12AE"/>
    <w:rsid w:val="00E625DF"/>
    <w:rsid w:val="00ED7BC5"/>
    <w:rsid w:val="035F1D41"/>
    <w:rsid w:val="08E35CFB"/>
    <w:rsid w:val="0CCE2DE0"/>
    <w:rsid w:val="113A5CF3"/>
    <w:rsid w:val="12DD7225"/>
    <w:rsid w:val="139350DC"/>
    <w:rsid w:val="14C27B53"/>
    <w:rsid w:val="15D2205D"/>
    <w:rsid w:val="18D02CF6"/>
    <w:rsid w:val="1A164053"/>
    <w:rsid w:val="1B876975"/>
    <w:rsid w:val="1BEA2CF4"/>
    <w:rsid w:val="208C3CA6"/>
    <w:rsid w:val="253E38F0"/>
    <w:rsid w:val="266D400B"/>
    <w:rsid w:val="26DF4AA4"/>
    <w:rsid w:val="29537F65"/>
    <w:rsid w:val="29621C5A"/>
    <w:rsid w:val="2AE147D1"/>
    <w:rsid w:val="2D6668B2"/>
    <w:rsid w:val="308B210C"/>
    <w:rsid w:val="30F115CB"/>
    <w:rsid w:val="34D96FB6"/>
    <w:rsid w:val="364A2711"/>
    <w:rsid w:val="38ED1093"/>
    <w:rsid w:val="3A3E5AFE"/>
    <w:rsid w:val="3B3C39B8"/>
    <w:rsid w:val="3F870FA4"/>
    <w:rsid w:val="432D34DA"/>
    <w:rsid w:val="46784AC8"/>
    <w:rsid w:val="47C50CF5"/>
    <w:rsid w:val="49D9156A"/>
    <w:rsid w:val="4EA63E4C"/>
    <w:rsid w:val="4FC74765"/>
    <w:rsid w:val="52595583"/>
    <w:rsid w:val="53560643"/>
    <w:rsid w:val="57F318D0"/>
    <w:rsid w:val="58055574"/>
    <w:rsid w:val="59534B88"/>
    <w:rsid w:val="5B174B77"/>
    <w:rsid w:val="647148F0"/>
    <w:rsid w:val="66304783"/>
    <w:rsid w:val="678D2522"/>
    <w:rsid w:val="68E93E01"/>
    <w:rsid w:val="69D67E15"/>
    <w:rsid w:val="6ABC295B"/>
    <w:rsid w:val="6AE3772B"/>
    <w:rsid w:val="6C553B5F"/>
    <w:rsid w:val="707865F0"/>
    <w:rsid w:val="71BF58F1"/>
    <w:rsid w:val="76827055"/>
    <w:rsid w:val="78C75E25"/>
    <w:rsid w:val="7A5D28A5"/>
    <w:rsid w:val="7BD7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522</Words>
  <Characters>2981</Characters>
  <Lines>0</Lines>
  <Paragraphs>0</Paragraphs>
  <TotalTime>267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2020-04-20T07:41:00Z</dcterms:created>
  <dc:creator>jzhs</dc:creator>
  <cp:lastModifiedBy>jzhs</cp:lastModifiedBy>
  <cp:lastPrinted>2020-06-08T07:18:00Z</cp:lastPrinted>
  <dcterms:modified xsi:type="dcterms:W3CDTF">2020-07-08T08:20:05Z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