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E7039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6AC26CCD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重点项目启动工作经费</w:t>
      </w:r>
      <w:r>
        <w:rPr>
          <w:rFonts w:ascii="Times New Roman" w:hAnsi="Times New Roman" w:eastAsia="方正小标宋_GBK" w:cs="Times New Roman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6B99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 w14:paraId="0B8F0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一、项目基本情况</w:t>
      </w:r>
    </w:p>
    <w:p w14:paraId="0C767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（一）项目概况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：为</w:t>
      </w:r>
      <w:r>
        <w:rPr>
          <w:rFonts w:hint="eastAsia" w:ascii="仿宋" w:hAnsi="仿宋" w:eastAsia="仿宋" w:cs="仿宋"/>
          <w:sz w:val="32"/>
        </w:rPr>
        <w:t>努力打造“绿色生态、产业兴旺、园区集聚、融合发展、特色鲜明”的新时代农业产业化“靖州现象”，加快实现“五区”建设目标，精准谋项目、全力争项目、攻坚推项目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重点项目启动工作经费主要用于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本单位和项目部办公及人员运转等各项经费开支，加强征收工作人员工作积极性，使年度征收及安置补偿工作保质保量完成。</w:t>
      </w:r>
    </w:p>
    <w:p w14:paraId="15E8AD75">
      <w:pPr>
        <w:pStyle w:val="6"/>
        <w:keepNext w:val="0"/>
        <w:keepLines w:val="0"/>
        <w:pageBreakBefore w:val="0"/>
        <w:kinsoku/>
        <w:overflowPunct/>
        <w:bidi w:val="0"/>
        <w:spacing w:after="0" w:line="540" w:lineRule="exact"/>
        <w:ind w:left="0" w:leftChars="0" w:firstLine="640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（二）项目绩效目标，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保障工作人员基本生活，提高工作积极性，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较好地完成了年度既定目标任务，为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促进全县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经济社会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发展提供了强有力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保障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。</w:t>
      </w:r>
    </w:p>
    <w:p w14:paraId="2DA77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（三）项目实施情况分析</w:t>
      </w:r>
    </w:p>
    <w:p w14:paraId="2325E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1、资金到位情况：专项资金预算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万元，实际到位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万元，到位率100%。</w:t>
      </w:r>
    </w:p>
    <w:p w14:paraId="08D81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2、资金使用情况：实际使用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69.01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万元，使用率46%。</w:t>
      </w:r>
    </w:p>
    <w:p w14:paraId="7825B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3、资金管理情况：严格按照专项资金管理办法和制度执行，做到专款专用。</w:t>
      </w:r>
    </w:p>
    <w:p w14:paraId="32632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ascii="Times New Roman" w:hAnsi="Times New Roman" w:eastAsia="仿宋_GB2312" w:cs="Times New Roman"/>
          <w:sz w:val="32"/>
          <w:szCs w:val="32"/>
        </w:rPr>
        <w:t>项目组织和项目管理情况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：单位内部设有内部控制领导小组和工作小组，根据年初预算和资金安排，对专项资金预算收支执行情况进行绩效动态监督，对绩效目标实现程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度进行跟踪。</w:t>
      </w:r>
    </w:p>
    <w:p w14:paraId="5E4DFE05">
      <w:pPr>
        <w:pStyle w:val="5"/>
      </w:pPr>
    </w:p>
    <w:p w14:paraId="5CF96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二、绩效评价工作情况</w:t>
      </w:r>
    </w:p>
    <w:p w14:paraId="5112D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（一）绩效评价目的</w:t>
      </w:r>
    </w:p>
    <w:p w14:paraId="58D30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全面了解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土地和房屋征收服务中心专项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经费实施完成情况、管理状况和实施效果，做出客观分析，查找问题和不足，制定整改措施，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不断提高专项资金管理水平。</w:t>
      </w:r>
    </w:p>
    <w:p w14:paraId="499378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绩效评价工作过程</w:t>
      </w:r>
    </w:p>
    <w:p w14:paraId="257BD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、前期准备。成立绩效评价小组，制定绩效评价方案。</w:t>
      </w:r>
    </w:p>
    <w:p w14:paraId="6EAC6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2、组织实施。整理相关资料，细化项目绩效目标，设计绩效评价指标体系，查阅财务会计资料，座谈了解实施情况。</w:t>
      </w:r>
    </w:p>
    <w:p w14:paraId="3C40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3、分析评价。分析项目管理情况和资金效益，根据结果进行综合评价并提出建议.</w:t>
      </w:r>
    </w:p>
    <w:p w14:paraId="20FBD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4、评价原则、评价方法。按照科学规范、公开公正、绩效相关原则，采用因素分析法、公众评判法开展绩效评价。</w:t>
      </w:r>
    </w:p>
    <w:p w14:paraId="7BD80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绩效评价指标体系。评价指标分为产出指标、效益指标和满意度指标，产出指标包括数量指标、质量指标、时效指标、成本指标；效益指标包括经济效益指标、社会效益指标、生态效益指标、可持续影响指标；满意度指标包括服务对象满意度指标。 </w:t>
      </w:r>
    </w:p>
    <w:p w14:paraId="258E77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2"/>
          <w:szCs w:val="32"/>
        </w:rPr>
        <w:t>三、综合评价情况及评价结论</w:t>
      </w:r>
    </w:p>
    <w:p w14:paraId="3C3DD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后附项目支出绩效自评表。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 w14:paraId="5F7A4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四、项目主要绩效情况分析</w:t>
      </w:r>
    </w:p>
    <w:p w14:paraId="1DA28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1、经济性分析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本评价年度的项目预算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万元，实际到位150万元，到位率100%，实际使用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69.01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万元，使用率46%。</w:t>
      </w:r>
    </w:p>
    <w:p w14:paraId="3A6A4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2、效率性分析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：按时发放单位及项目部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临聘人员工资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及社保、其他工资福利等，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及项目部办公运转等各项经费开支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034E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3、效益性分析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：工作人员生活得到保障，认真开展工作，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较好地完成了年度既定目标任务。</w:t>
      </w:r>
    </w:p>
    <w:p w14:paraId="462A4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五、存在的问题</w:t>
      </w:r>
    </w:p>
    <w:p w14:paraId="17F73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专项资金年初预算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150万元，实际到位150万元，到位率100%，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实际使用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69.01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万元，使用率46%。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因县财政财力比较紧张，资金拨付从时间进度上稍稍滞后，资金到位率不足，资金支出执行情况受到影响。</w:t>
      </w:r>
    </w:p>
    <w:p w14:paraId="2EAD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六、有关建议</w:t>
      </w:r>
    </w:p>
    <w:p w14:paraId="1FAB1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及时支付工资及日常工作经费，以保障土地和房屋征收服务中心的正常运行。</w:t>
      </w:r>
    </w:p>
    <w:p w14:paraId="218EA9CE">
      <w:pPr>
        <w:rPr>
          <w:rFonts w:ascii="Times New Roman" w:hAnsi="Times New Roman" w:eastAsia="宋体" w:cs="Times New Roman"/>
        </w:rPr>
      </w:pPr>
    </w:p>
    <w:p w14:paraId="27EE4E5B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DAB77E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AFAE3DE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544E5AD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D49F820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1AD466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0E7E7DF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174C33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3F72E40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290AEDD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27DCFCD2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29074D8"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796A175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5D2806D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</w:t>
      </w:r>
    </w:p>
    <w:p w14:paraId="7C0167D0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1986E83A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7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26B4B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36E1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17EC6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重点项目启动工作经费</w:t>
            </w:r>
          </w:p>
        </w:tc>
      </w:tr>
      <w:tr w14:paraId="62185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2F03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73DCF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43163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4BEAE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自然资源局</w:t>
            </w:r>
          </w:p>
        </w:tc>
      </w:tr>
      <w:tr w14:paraId="0F5CE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6D243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5097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925A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FA3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1CA0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2DDC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49E3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A95B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26476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5E03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06EBA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467F3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3DFF7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7C42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290D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108D4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150</w:t>
            </w:r>
          </w:p>
        </w:tc>
        <w:tc>
          <w:tcPr>
            <w:tcW w:w="1389" w:type="dxa"/>
            <w:gridSpan w:val="2"/>
            <w:vAlign w:val="center"/>
          </w:tcPr>
          <w:p w14:paraId="44888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150</w:t>
            </w:r>
          </w:p>
        </w:tc>
        <w:tc>
          <w:tcPr>
            <w:tcW w:w="1214" w:type="dxa"/>
            <w:gridSpan w:val="2"/>
            <w:vAlign w:val="center"/>
          </w:tcPr>
          <w:p w14:paraId="20C14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69.01</w:t>
            </w:r>
          </w:p>
        </w:tc>
        <w:tc>
          <w:tcPr>
            <w:tcW w:w="808" w:type="dxa"/>
            <w:gridSpan w:val="2"/>
            <w:vAlign w:val="center"/>
          </w:tcPr>
          <w:p w14:paraId="5B49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55DC4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46%</w:t>
            </w:r>
          </w:p>
        </w:tc>
        <w:tc>
          <w:tcPr>
            <w:tcW w:w="535" w:type="dxa"/>
            <w:vAlign w:val="center"/>
          </w:tcPr>
          <w:p w14:paraId="6C922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</w:t>
            </w:r>
          </w:p>
        </w:tc>
      </w:tr>
      <w:tr w14:paraId="74A50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761C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7F465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40189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150</w:t>
            </w:r>
          </w:p>
        </w:tc>
        <w:tc>
          <w:tcPr>
            <w:tcW w:w="1389" w:type="dxa"/>
            <w:gridSpan w:val="2"/>
            <w:vAlign w:val="center"/>
          </w:tcPr>
          <w:p w14:paraId="5BF2A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150</w:t>
            </w:r>
          </w:p>
        </w:tc>
        <w:tc>
          <w:tcPr>
            <w:tcW w:w="1214" w:type="dxa"/>
            <w:gridSpan w:val="2"/>
            <w:vAlign w:val="center"/>
          </w:tcPr>
          <w:p w14:paraId="5700C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69.01</w:t>
            </w:r>
          </w:p>
        </w:tc>
        <w:tc>
          <w:tcPr>
            <w:tcW w:w="808" w:type="dxa"/>
            <w:gridSpan w:val="2"/>
            <w:vAlign w:val="center"/>
          </w:tcPr>
          <w:p w14:paraId="198C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969" w:type="dxa"/>
            <w:gridSpan w:val="2"/>
            <w:vAlign w:val="center"/>
          </w:tcPr>
          <w:p w14:paraId="568EE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46%</w:t>
            </w:r>
          </w:p>
        </w:tc>
        <w:tc>
          <w:tcPr>
            <w:tcW w:w="535" w:type="dxa"/>
            <w:vAlign w:val="center"/>
          </w:tcPr>
          <w:p w14:paraId="28AA4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</w:t>
            </w:r>
          </w:p>
        </w:tc>
      </w:tr>
      <w:tr w14:paraId="678C71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F2B9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47DF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33276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6625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6AF8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C43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1EDAF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3452C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5BBD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49174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C3F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13C1A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4665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98E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35FE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14CE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68D03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5BAEC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4" w:type="dxa"/>
            <w:vMerge w:val="restart"/>
            <w:vAlign w:val="center"/>
          </w:tcPr>
          <w:p w14:paraId="55DB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</w:p>
          <w:p w14:paraId="6DA02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4459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75496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01AB8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3F9B2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</w:tcPr>
          <w:p w14:paraId="2311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3E069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zh-CN"/>
              </w:rPr>
              <w:t>按时发放单位及项目部临聘人员工资</w:t>
            </w:r>
          </w:p>
          <w:p w14:paraId="1BC90E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zh-CN" w:eastAsia="zh-CN" w:bidi="zh-CN"/>
              </w:rPr>
              <w:t>支付单位日常工作经费</w:t>
            </w:r>
          </w:p>
        </w:tc>
        <w:tc>
          <w:tcPr>
            <w:tcW w:w="3526" w:type="dxa"/>
            <w:gridSpan w:val="7"/>
          </w:tcPr>
          <w:p w14:paraId="3E04D7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工作按时发放到位</w:t>
            </w:r>
          </w:p>
          <w:p w14:paraId="16DED8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单位日常工作已开展，费用支付缓慢</w:t>
            </w:r>
          </w:p>
        </w:tc>
      </w:tr>
      <w:tr w14:paraId="7B720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3F27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C0D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A75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1E75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8CE2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39C1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0A9B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B6D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C0C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F360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1AA1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CE81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3562C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911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37D9F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168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17EF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0D8D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39CC0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CA96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34C0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7964F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7B779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019CB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14CA4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5227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426B4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5DE80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4116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2856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38AE3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5AA61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4A0F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E5FC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A776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598F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Merge w:val="restart"/>
            <w:vAlign w:val="center"/>
          </w:tcPr>
          <w:p w14:paraId="6949A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06244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3287C4B5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项目工作人员</w:t>
            </w:r>
          </w:p>
        </w:tc>
        <w:tc>
          <w:tcPr>
            <w:tcW w:w="1079" w:type="dxa"/>
            <w:vAlign w:val="center"/>
          </w:tcPr>
          <w:p w14:paraId="3B5D610B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890" w:type="dxa"/>
            <w:vAlign w:val="center"/>
          </w:tcPr>
          <w:p w14:paraId="7EAD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Merge w:val="restart"/>
            <w:vAlign w:val="center"/>
          </w:tcPr>
          <w:p w14:paraId="29429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5"/>
                <w:szCs w:val="28"/>
                <w:lang w:val="zh-CN" w:eastAsia="zh-CN" w:bidi="zh-CN"/>
              </w:rPr>
            </w:pPr>
          </w:p>
          <w:p w14:paraId="0829A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Merge w:val="restart"/>
            <w:vAlign w:val="center"/>
          </w:tcPr>
          <w:p w14:paraId="65992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14:paraId="50FBD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A378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F1F8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6D371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7537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02B78265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9" w:type="dxa"/>
            <w:vAlign w:val="center"/>
          </w:tcPr>
          <w:p w14:paraId="3BB30B05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vAlign w:val="center"/>
          </w:tcPr>
          <w:p w14:paraId="4D0B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</w:p>
        </w:tc>
        <w:tc>
          <w:tcPr>
            <w:tcW w:w="644" w:type="dxa"/>
            <w:gridSpan w:val="2"/>
            <w:vMerge w:val="continue"/>
            <w:vAlign w:val="center"/>
          </w:tcPr>
          <w:p w14:paraId="7F7B1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49AF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40D1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D6EA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04" w:type="dxa"/>
            <w:vMerge w:val="continue"/>
            <w:vAlign w:val="center"/>
          </w:tcPr>
          <w:p w14:paraId="1255B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060" w:type="dxa"/>
            <w:gridSpan w:val="2"/>
            <w:vMerge w:val="continue"/>
            <w:vAlign w:val="center"/>
          </w:tcPr>
          <w:p w14:paraId="2F9DE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500" w:type="dxa"/>
            <w:vMerge w:val="continue"/>
            <w:vAlign w:val="center"/>
          </w:tcPr>
          <w:p w14:paraId="4E566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62B9FC32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项目工作完成率</w:t>
            </w:r>
          </w:p>
        </w:tc>
        <w:tc>
          <w:tcPr>
            <w:tcW w:w="1079" w:type="dxa"/>
            <w:vAlign w:val="center"/>
          </w:tcPr>
          <w:p w14:paraId="0CFA4BC2">
            <w:pPr>
              <w:widowControl/>
              <w:shd w:val="clear" w:color="auto" w:fill="CCE8CF"/>
              <w:spacing w:line="2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zh-C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90" w:type="dxa"/>
            <w:vAlign w:val="center"/>
          </w:tcPr>
          <w:p w14:paraId="7C55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Merge w:val="continue"/>
            <w:vAlign w:val="center"/>
          </w:tcPr>
          <w:p w14:paraId="6F17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643" w:type="dxa"/>
            <w:gridSpan w:val="2"/>
            <w:vMerge w:val="continue"/>
            <w:vAlign w:val="center"/>
          </w:tcPr>
          <w:p w14:paraId="37FDD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49" w:type="dxa"/>
            <w:gridSpan w:val="2"/>
            <w:vMerge w:val="continue"/>
            <w:vAlign w:val="center"/>
          </w:tcPr>
          <w:p w14:paraId="5B41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0EF5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52EC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EAF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D201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6B08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16C3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其他专项经费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发放到位率</w:t>
            </w:r>
          </w:p>
        </w:tc>
        <w:tc>
          <w:tcPr>
            <w:tcW w:w="1079" w:type="dxa"/>
            <w:vAlign w:val="center"/>
          </w:tcPr>
          <w:p w14:paraId="4D73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90" w:type="dxa"/>
            <w:vAlign w:val="center"/>
          </w:tcPr>
          <w:p w14:paraId="5E278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6931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15D00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3E86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603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D1B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E9C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48C7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8"/>
                <w:lang w:val="zh-CN" w:eastAsia="zh-CN" w:bidi="zh-CN"/>
              </w:rPr>
            </w:pPr>
          </w:p>
          <w:p w14:paraId="455AB9BA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8E48116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07048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发放及时率</w:t>
            </w:r>
          </w:p>
        </w:tc>
        <w:tc>
          <w:tcPr>
            <w:tcW w:w="1079" w:type="dxa"/>
            <w:vAlign w:val="center"/>
          </w:tcPr>
          <w:p w14:paraId="3770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890" w:type="dxa"/>
            <w:vAlign w:val="center"/>
          </w:tcPr>
          <w:p w14:paraId="0FBBF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7C1B1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326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323B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AE84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623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6D8C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54B29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5F3F7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其他专项经费</w:t>
            </w:r>
          </w:p>
        </w:tc>
        <w:tc>
          <w:tcPr>
            <w:tcW w:w="1079" w:type="dxa"/>
            <w:vAlign w:val="center"/>
          </w:tcPr>
          <w:p w14:paraId="5B813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69.01</w:t>
            </w:r>
          </w:p>
        </w:tc>
        <w:tc>
          <w:tcPr>
            <w:tcW w:w="890" w:type="dxa"/>
            <w:vAlign w:val="center"/>
          </w:tcPr>
          <w:p w14:paraId="21B80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46%</w:t>
            </w:r>
          </w:p>
        </w:tc>
        <w:tc>
          <w:tcPr>
            <w:tcW w:w="644" w:type="dxa"/>
            <w:gridSpan w:val="2"/>
            <w:vAlign w:val="center"/>
          </w:tcPr>
          <w:p w14:paraId="4BA91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F20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</w:t>
            </w:r>
          </w:p>
        </w:tc>
        <w:tc>
          <w:tcPr>
            <w:tcW w:w="1349" w:type="dxa"/>
            <w:gridSpan w:val="2"/>
            <w:vAlign w:val="center"/>
          </w:tcPr>
          <w:p w14:paraId="5C33B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财政紧张，支付不及时</w:t>
            </w:r>
          </w:p>
        </w:tc>
      </w:tr>
      <w:tr w14:paraId="46580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11EA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1DEE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5F766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7CDE532D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专项资金使用效益</w:t>
            </w:r>
          </w:p>
        </w:tc>
        <w:tc>
          <w:tcPr>
            <w:tcW w:w="1079" w:type="dxa"/>
            <w:vAlign w:val="center"/>
          </w:tcPr>
          <w:p w14:paraId="53EA0FAD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890" w:type="dxa"/>
            <w:vAlign w:val="center"/>
          </w:tcPr>
          <w:p w14:paraId="67D60895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644" w:type="dxa"/>
            <w:gridSpan w:val="2"/>
            <w:vAlign w:val="center"/>
          </w:tcPr>
          <w:p w14:paraId="0CA2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51EE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44D54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09F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F8F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7448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E33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1AF34FF3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促进单位工作开展</w:t>
            </w:r>
          </w:p>
        </w:tc>
        <w:tc>
          <w:tcPr>
            <w:tcW w:w="1079" w:type="dxa"/>
            <w:vAlign w:val="center"/>
          </w:tcPr>
          <w:p w14:paraId="57CB1481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890" w:type="dxa"/>
            <w:vAlign w:val="center"/>
          </w:tcPr>
          <w:p w14:paraId="0F9231CC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效果明显</w:t>
            </w:r>
          </w:p>
        </w:tc>
        <w:tc>
          <w:tcPr>
            <w:tcW w:w="644" w:type="dxa"/>
            <w:gridSpan w:val="2"/>
            <w:vAlign w:val="center"/>
          </w:tcPr>
          <w:p w14:paraId="11662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13FF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1B5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8089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D045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2121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26F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 w14:paraId="615A0F25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不适用</w:t>
            </w:r>
          </w:p>
        </w:tc>
        <w:tc>
          <w:tcPr>
            <w:tcW w:w="1079" w:type="dxa"/>
            <w:vAlign w:val="center"/>
          </w:tcPr>
          <w:p w14:paraId="6515C689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不适用</w:t>
            </w:r>
          </w:p>
        </w:tc>
        <w:tc>
          <w:tcPr>
            <w:tcW w:w="890" w:type="dxa"/>
            <w:vAlign w:val="center"/>
          </w:tcPr>
          <w:p w14:paraId="156133E5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不适用</w:t>
            </w:r>
          </w:p>
        </w:tc>
        <w:tc>
          <w:tcPr>
            <w:tcW w:w="644" w:type="dxa"/>
            <w:gridSpan w:val="2"/>
            <w:vAlign w:val="center"/>
          </w:tcPr>
          <w:p w14:paraId="1D43D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D214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9779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48EF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4878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7E4D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16C9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50E2B105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加强征收工作人员工作积极性</w:t>
            </w:r>
          </w:p>
        </w:tc>
        <w:tc>
          <w:tcPr>
            <w:tcW w:w="1079" w:type="dxa"/>
            <w:vAlign w:val="center"/>
          </w:tcPr>
          <w:p w14:paraId="587CAA84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长期</w:t>
            </w:r>
          </w:p>
        </w:tc>
        <w:tc>
          <w:tcPr>
            <w:tcW w:w="890" w:type="dxa"/>
            <w:vAlign w:val="center"/>
          </w:tcPr>
          <w:p w14:paraId="2307EB96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长期</w:t>
            </w:r>
          </w:p>
        </w:tc>
        <w:tc>
          <w:tcPr>
            <w:tcW w:w="644" w:type="dxa"/>
            <w:gridSpan w:val="2"/>
            <w:vAlign w:val="center"/>
          </w:tcPr>
          <w:p w14:paraId="13E80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7DB2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41180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9033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22D1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6925D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30B2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5112F5AB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使用人员满意度</w:t>
            </w:r>
          </w:p>
        </w:tc>
        <w:tc>
          <w:tcPr>
            <w:tcW w:w="1079" w:type="dxa"/>
            <w:vAlign w:val="center"/>
          </w:tcPr>
          <w:p w14:paraId="0C73403B">
            <w:pPr>
              <w:widowControl/>
              <w:shd w:val="clear" w:color="auto" w:fill="CCE8CF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≥9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890" w:type="dxa"/>
            <w:vAlign w:val="center"/>
          </w:tcPr>
          <w:p w14:paraId="7CA6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7EC4A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1190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DA21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CEC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1BE0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4C784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38741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90</w:t>
            </w:r>
          </w:p>
        </w:tc>
        <w:tc>
          <w:tcPr>
            <w:tcW w:w="1349" w:type="dxa"/>
            <w:gridSpan w:val="2"/>
            <w:vAlign w:val="center"/>
          </w:tcPr>
          <w:p w14:paraId="64014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</w:tbl>
    <w:p w14:paraId="3F4CCA59"/>
    <w:p w14:paraId="4E3920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1460F"/>
    <w:multiLevelType w:val="singleLevel"/>
    <w:tmpl w:val="9ED1460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E96B9B"/>
    <w:multiLevelType w:val="singleLevel"/>
    <w:tmpl w:val="DFE96B9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C9098C"/>
    <w:multiLevelType w:val="singleLevel"/>
    <w:tmpl w:val="61C9098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00172A27"/>
    <w:rsid w:val="00207852"/>
    <w:rsid w:val="0331516B"/>
    <w:rsid w:val="052027CE"/>
    <w:rsid w:val="07B94814"/>
    <w:rsid w:val="08CC0577"/>
    <w:rsid w:val="092B34F0"/>
    <w:rsid w:val="0A527344"/>
    <w:rsid w:val="138E4DA7"/>
    <w:rsid w:val="149C448A"/>
    <w:rsid w:val="18CA7996"/>
    <w:rsid w:val="1910625E"/>
    <w:rsid w:val="1A774901"/>
    <w:rsid w:val="275A52DB"/>
    <w:rsid w:val="29995DFC"/>
    <w:rsid w:val="35A44D21"/>
    <w:rsid w:val="370074BA"/>
    <w:rsid w:val="3EDB284E"/>
    <w:rsid w:val="3FAC4683"/>
    <w:rsid w:val="47CF0F0F"/>
    <w:rsid w:val="48711FC6"/>
    <w:rsid w:val="4A6D4A0F"/>
    <w:rsid w:val="4B5C0D0B"/>
    <w:rsid w:val="4FD23C92"/>
    <w:rsid w:val="50D61560"/>
    <w:rsid w:val="53E044BD"/>
    <w:rsid w:val="5A2E7D17"/>
    <w:rsid w:val="5BE508A9"/>
    <w:rsid w:val="673273BA"/>
    <w:rsid w:val="67E660D5"/>
    <w:rsid w:val="685A261F"/>
    <w:rsid w:val="68A87665"/>
    <w:rsid w:val="69465E96"/>
    <w:rsid w:val="73C70078"/>
    <w:rsid w:val="7A9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  <w:style w:type="paragraph" w:styleId="4">
    <w:name w:val="Date"/>
    <w:basedOn w:val="1"/>
    <w:next w:val="1"/>
    <w:semiHidden/>
    <w:qFormat/>
    <w:uiPriority w:val="99"/>
    <w:pPr>
      <w:ind w:left="100" w:leftChars="2500"/>
    </w:pPr>
  </w:style>
  <w:style w:type="paragraph" w:styleId="5">
    <w:name w:val="footer"/>
    <w:basedOn w:val="1"/>
    <w:next w:val="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99"/>
    <w:pPr>
      <w:ind w:firstLine="200" w:firstLineChars="200"/>
    </w:pPr>
    <w:rPr>
      <w:sz w:val="24"/>
      <w:szCs w:val="24"/>
    </w:rPr>
  </w:style>
  <w:style w:type="paragraph" w:customStyle="1" w:styleId="9">
    <w:name w:val="TOC1"/>
    <w:next w:val="1"/>
    <w:qFormat/>
    <w:uiPriority w:val="0"/>
    <w:pPr>
      <w:widowControl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1667</Characters>
  <Lines>0</Lines>
  <Paragraphs>0</Paragraphs>
  <TotalTime>9</TotalTime>
  <ScaleCrop>false</ScaleCrop>
  <LinksUpToDate>false</LinksUpToDate>
  <CharactersWithSpaces>1675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纯haha</cp:lastModifiedBy>
  <dcterms:modified xsi:type="dcterms:W3CDTF">2024-10-03T02:55:44Z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318AA8C2BE6740FDA485A64E205D64FD_13</vt:lpwstr>
  </property>
</Properties>
</file>