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8FCB4"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760152CF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综治专项工作经费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26B09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2DD4B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4CC0A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用于全县综治、平安创建工作，扎实开展平安乡镇、平安村（社区）、平安团寨、平安单位、平安校园、平安景区、平安林区等基层平安创建活动，不断扩大平安创建覆盖面。</w:t>
      </w:r>
    </w:p>
    <w:p w14:paraId="3299A7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55E8C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含出租屋及流动人口清理、综治办经费、案件评审费、综治信息系统建设网络租用和网格管理员手持终端流量费用、综治维稳会议经费，综治维稳工作考核经费、法学会经费</w:t>
      </w:r>
    </w:p>
    <w:p w14:paraId="6C1479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429239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2023年综治专项经费59.25万元，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7856D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级财政配套资金，实际使用资金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12.82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279BE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5D07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3DA3F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加强组织领导、落实责任、加强措施、健全工作机制等有力措施，提高资金使用效率，全力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开展好综治、平安创建等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 w14:paraId="3F7353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3EA37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综治工作、平安创建工作</w:t>
      </w:r>
      <w:r>
        <w:rPr>
          <w:rFonts w:hint="eastAsia" w:ascii="仿宋" w:hAnsi="仿宋" w:eastAsia="仿宋" w:cs="仿宋"/>
          <w:sz w:val="28"/>
          <w:szCs w:val="28"/>
        </w:rPr>
        <w:t>成果得到有效巩固。</w:t>
      </w:r>
    </w:p>
    <w:p w14:paraId="5BE19A4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12A4F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0412A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2C31D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736CB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群众对综治、平安、治安的满意度等</w:t>
      </w:r>
      <w:r>
        <w:rPr>
          <w:rFonts w:hint="eastAsia" w:ascii="仿宋" w:hAnsi="仿宋" w:eastAsia="仿宋" w:cs="仿宋"/>
          <w:sz w:val="28"/>
          <w:szCs w:val="28"/>
        </w:rPr>
        <w:t>绩效目标来进行评价。</w:t>
      </w:r>
    </w:p>
    <w:p w14:paraId="06481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46AC9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综治专项工作经费，采取现场检查与听取汇报相结合的检查办法，逐项检查相关资料、文档、图片等；并深入实地核查各项指标合格率。该项目资金绩效目标明确，经费管理较到位，资金使用率较高，能做到按计划支出，能够做到专款专用，没有发现挤占、挪用情况，基本实现了预期的经济与社会效益</w:t>
      </w:r>
    </w:p>
    <w:p w14:paraId="4D297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204AA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年度综治专项工作经费绩效自评得分为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0860A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2F170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年度综治专项工作经费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59.25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5D763B3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62D92C5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5417223C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5FE92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7B620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11EA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综治专项工作经费</w:t>
            </w:r>
          </w:p>
        </w:tc>
      </w:tr>
      <w:tr w14:paraId="2C9AE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462B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65B21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783E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27B3E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31B2F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49CD2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0E8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1D5E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0F63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0F27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1C0E9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7704F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0C6C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04E7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0768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4964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3B223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0E0FD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2CD93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043F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5C73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59.25</w:t>
            </w:r>
          </w:p>
        </w:tc>
        <w:tc>
          <w:tcPr>
            <w:tcW w:w="1389" w:type="dxa"/>
            <w:gridSpan w:val="2"/>
            <w:vAlign w:val="center"/>
          </w:tcPr>
          <w:p w14:paraId="7F76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59.25</w:t>
            </w:r>
          </w:p>
        </w:tc>
        <w:tc>
          <w:tcPr>
            <w:tcW w:w="1214" w:type="dxa"/>
            <w:gridSpan w:val="2"/>
            <w:vAlign w:val="center"/>
          </w:tcPr>
          <w:p w14:paraId="1A19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12.82</w:t>
            </w:r>
          </w:p>
        </w:tc>
        <w:tc>
          <w:tcPr>
            <w:tcW w:w="808" w:type="dxa"/>
            <w:gridSpan w:val="2"/>
            <w:vAlign w:val="center"/>
          </w:tcPr>
          <w:p w14:paraId="5BA01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3968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21.63%</w:t>
            </w:r>
          </w:p>
        </w:tc>
        <w:tc>
          <w:tcPr>
            <w:tcW w:w="535" w:type="dxa"/>
            <w:vAlign w:val="center"/>
          </w:tcPr>
          <w:p w14:paraId="52B55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8E43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6107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940F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6D6B1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59.25</w:t>
            </w:r>
          </w:p>
        </w:tc>
        <w:tc>
          <w:tcPr>
            <w:tcW w:w="1389" w:type="dxa"/>
            <w:gridSpan w:val="2"/>
            <w:vAlign w:val="center"/>
          </w:tcPr>
          <w:p w14:paraId="7CFD5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59.25</w:t>
            </w:r>
          </w:p>
        </w:tc>
        <w:tc>
          <w:tcPr>
            <w:tcW w:w="1214" w:type="dxa"/>
            <w:gridSpan w:val="2"/>
            <w:vAlign w:val="center"/>
          </w:tcPr>
          <w:p w14:paraId="4E62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12.82</w:t>
            </w:r>
          </w:p>
        </w:tc>
        <w:tc>
          <w:tcPr>
            <w:tcW w:w="808" w:type="dxa"/>
            <w:gridSpan w:val="2"/>
            <w:vAlign w:val="center"/>
          </w:tcPr>
          <w:p w14:paraId="2039A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54AAC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21.63%</w:t>
            </w:r>
          </w:p>
        </w:tc>
        <w:tc>
          <w:tcPr>
            <w:tcW w:w="535" w:type="dxa"/>
            <w:vAlign w:val="center"/>
          </w:tcPr>
          <w:p w14:paraId="3AAB3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67CF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5F8DE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E90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4D862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C0E8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735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7ABB4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65B3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74B7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6F7DB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372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CF0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63482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4F6B6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64F0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279A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7F1D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097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7E3FC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09F35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0A7F9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7EA7A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10420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336E0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140B8F2B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hAnsi="宋体" w:cs="宋体"/>
                <w:kern w:val="0"/>
                <w:sz w:val="20"/>
                <w:szCs w:val="20"/>
                <w:lang w:eastAsia="zh-CN"/>
              </w:rPr>
              <w:t>年度内开展平安乡镇、平安村（社区）、平安团寨、平安单位、平安校园、平安景区、平安林区等基层平安创建活动</w:t>
            </w:r>
            <w:r>
              <w:rPr>
                <w:rFonts w:hint="eastAsia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526" w:type="dxa"/>
            <w:gridSpan w:val="7"/>
          </w:tcPr>
          <w:p w14:paraId="753E65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2023年靖州县获评省、市平安建设先进县，综治民调排名全省13名。</w:t>
            </w:r>
          </w:p>
        </w:tc>
      </w:tr>
      <w:tr w14:paraId="1CFFA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04387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38057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046A5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67FF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1D638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4F3DD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6EBA1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6DFC5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44B3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59EBE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664D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2DAE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6B786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62AAC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43E3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5142B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0C676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3B1F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75D0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50BCC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Align w:val="center"/>
          </w:tcPr>
          <w:p w14:paraId="6B303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644E738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开展平安大走访活动</w:t>
            </w:r>
          </w:p>
        </w:tc>
        <w:tc>
          <w:tcPr>
            <w:tcW w:w="1079" w:type="dxa"/>
            <w:vAlign w:val="center"/>
          </w:tcPr>
          <w:p w14:paraId="2DF0545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default" w:ascii="Arial" w:hAnsi="Arial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1.5万份</w:t>
            </w:r>
          </w:p>
        </w:tc>
        <w:tc>
          <w:tcPr>
            <w:tcW w:w="890" w:type="dxa"/>
            <w:vAlign w:val="center"/>
          </w:tcPr>
          <w:p w14:paraId="088C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2万份</w:t>
            </w:r>
          </w:p>
        </w:tc>
        <w:tc>
          <w:tcPr>
            <w:tcW w:w="644" w:type="dxa"/>
            <w:gridSpan w:val="2"/>
            <w:vAlign w:val="center"/>
          </w:tcPr>
          <w:p w14:paraId="6E1EC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76A7E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2A3C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BF2E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57A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8785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62B36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68C023D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资金及时拨付率</w:t>
            </w:r>
          </w:p>
        </w:tc>
        <w:tc>
          <w:tcPr>
            <w:tcW w:w="1079" w:type="dxa"/>
            <w:vAlign w:val="center"/>
          </w:tcPr>
          <w:p w14:paraId="09AE5B7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90" w:type="dxa"/>
            <w:vAlign w:val="center"/>
          </w:tcPr>
          <w:p w14:paraId="1561B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4B113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3CEFD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53AD2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44E6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429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3BE6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37C44646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543B122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1079" w:type="dxa"/>
            <w:vAlign w:val="center"/>
          </w:tcPr>
          <w:p w14:paraId="19B20E2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1年内完成</w:t>
            </w:r>
          </w:p>
        </w:tc>
        <w:tc>
          <w:tcPr>
            <w:tcW w:w="890" w:type="dxa"/>
            <w:vAlign w:val="center"/>
          </w:tcPr>
          <w:p w14:paraId="29408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已完成</w:t>
            </w:r>
          </w:p>
        </w:tc>
        <w:tc>
          <w:tcPr>
            <w:tcW w:w="644" w:type="dxa"/>
            <w:gridSpan w:val="2"/>
            <w:vAlign w:val="center"/>
          </w:tcPr>
          <w:p w14:paraId="3E4A2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18D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6383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4741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F035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315C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AD6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7F51642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申请资金数额</w:t>
            </w:r>
          </w:p>
        </w:tc>
        <w:tc>
          <w:tcPr>
            <w:tcW w:w="1079" w:type="dxa"/>
            <w:vAlign w:val="center"/>
          </w:tcPr>
          <w:p w14:paraId="485C1BC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59.25万元</w:t>
            </w:r>
          </w:p>
        </w:tc>
        <w:tc>
          <w:tcPr>
            <w:tcW w:w="890" w:type="dxa"/>
            <w:vAlign w:val="center"/>
          </w:tcPr>
          <w:p w14:paraId="731C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12.82</w:t>
            </w:r>
          </w:p>
        </w:tc>
        <w:tc>
          <w:tcPr>
            <w:tcW w:w="644" w:type="dxa"/>
            <w:gridSpan w:val="2"/>
            <w:vAlign w:val="center"/>
          </w:tcPr>
          <w:p w14:paraId="07B87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B20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 w14:paraId="35AAC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983A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571D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3D00F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7A3BA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678D2F5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推进现代科技与社会治理深度融合</w:t>
            </w:r>
          </w:p>
        </w:tc>
        <w:tc>
          <w:tcPr>
            <w:tcW w:w="1079" w:type="dxa"/>
            <w:vAlign w:val="center"/>
          </w:tcPr>
          <w:p w14:paraId="68E8C943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7A722E92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29C80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826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5696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888C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9BE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6CCB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CC85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6ED89FB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促进社会包容和谐</w:t>
            </w:r>
          </w:p>
        </w:tc>
        <w:tc>
          <w:tcPr>
            <w:tcW w:w="1079" w:type="dxa"/>
            <w:vAlign w:val="center"/>
          </w:tcPr>
          <w:p w14:paraId="2F94C6BA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33966935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0A15B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9CB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499C6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EE7D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A082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2448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1133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16018DA3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治安形势持续好转</w:t>
            </w:r>
          </w:p>
        </w:tc>
        <w:tc>
          <w:tcPr>
            <w:tcW w:w="1079" w:type="dxa"/>
            <w:vAlign w:val="center"/>
          </w:tcPr>
          <w:p w14:paraId="3ACEA90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不断好转</w:t>
            </w:r>
          </w:p>
        </w:tc>
        <w:tc>
          <w:tcPr>
            <w:tcW w:w="890" w:type="dxa"/>
            <w:vAlign w:val="center"/>
          </w:tcPr>
          <w:p w14:paraId="3361B85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不断好转</w:t>
            </w:r>
          </w:p>
        </w:tc>
        <w:tc>
          <w:tcPr>
            <w:tcW w:w="644" w:type="dxa"/>
            <w:gridSpan w:val="2"/>
            <w:vAlign w:val="center"/>
          </w:tcPr>
          <w:p w14:paraId="54DEA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01F1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0603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17CB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2DC1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75BC3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24E76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604D139E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人民群众对社会治理得到的安全满意度</w:t>
            </w:r>
          </w:p>
        </w:tc>
        <w:tc>
          <w:tcPr>
            <w:tcW w:w="1079" w:type="dxa"/>
            <w:vAlign w:val="center"/>
          </w:tcPr>
          <w:p w14:paraId="6D44A85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default" w:ascii="Arial" w:hAnsi="Arial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890" w:type="dxa"/>
            <w:vAlign w:val="center"/>
          </w:tcPr>
          <w:p w14:paraId="56BEE637"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95%</w:t>
            </w:r>
          </w:p>
        </w:tc>
        <w:tc>
          <w:tcPr>
            <w:tcW w:w="644" w:type="dxa"/>
            <w:gridSpan w:val="2"/>
            <w:vAlign w:val="center"/>
          </w:tcPr>
          <w:p w14:paraId="1A01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E410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245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28E4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7321" w:type="dxa"/>
            <w:gridSpan w:val="9"/>
            <w:vAlign w:val="center"/>
          </w:tcPr>
          <w:p w14:paraId="7AF97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71A0A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380D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 w14:paraId="6DA3D2F0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1BEC3D9F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铁路、护路经费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1B2E3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140A4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4489F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狠抓护路安全管理，维护铁路运输安全，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用于铁路、护路等工作的经费，根据我县境内铁路里程实际情况，落实好</w:t>
      </w:r>
      <w:r>
        <w:rPr>
          <w:rFonts w:hint="eastAsia" w:ascii="仿宋" w:hAnsi="仿宋" w:eastAsia="仿宋" w:cs="仿宋"/>
          <w:sz w:val="28"/>
          <w:szCs w:val="28"/>
        </w:rPr>
        <w:t>怀综治委【2018】3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号、</w:t>
      </w:r>
      <w:r>
        <w:rPr>
          <w:rFonts w:hint="eastAsia" w:ascii="仿宋" w:hAnsi="仿宋" w:eastAsia="仿宋" w:cs="仿宋"/>
          <w:sz w:val="28"/>
          <w:szCs w:val="28"/>
        </w:rPr>
        <w:t>湘综治委【2016】8号、怀办【2016】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相关文件精神。</w:t>
      </w:r>
    </w:p>
    <w:p w14:paraId="23B35ED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2BBF6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我县境内铁路总里程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48.6公里，根据相关文件精神，该项经费主要用于铁路沿线周边附属的维修维护、沿线周边宣传铁路安全、护路员日常经费等，工作确保铁路安全畅通。</w:t>
      </w:r>
    </w:p>
    <w:p w14:paraId="212AE68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1949C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2023年综治专项经费13万元，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605FA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级财政配套资金，实际使用资金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0.89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7C51E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67C1A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04CFA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加强组织领导、落实责任、加强措施、健全工作机制等有力措施，提高资金使用效率，全力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开展好综治、平安创建等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 w14:paraId="3B47362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2A0BA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遵循“政府主导、社会参与、分类施策、综合管理”的工作原则，落实长效管理措施，实施常态管理等多管齐下，确保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铁路护路工作</w:t>
      </w:r>
      <w:r>
        <w:rPr>
          <w:rFonts w:hint="eastAsia" w:ascii="仿宋" w:hAnsi="仿宋" w:eastAsia="仿宋" w:cs="仿宋"/>
          <w:sz w:val="28"/>
          <w:szCs w:val="28"/>
        </w:rPr>
        <w:t>成果得到有效巩固。</w:t>
      </w:r>
    </w:p>
    <w:p w14:paraId="322FBD05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6B1A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5F395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65F8A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2485B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638F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484EB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铁路、护路</w:t>
      </w:r>
      <w:r>
        <w:rPr>
          <w:rFonts w:hint="eastAsia" w:ascii="仿宋" w:hAnsi="仿宋" w:eastAsia="仿宋" w:cs="仿宋"/>
          <w:sz w:val="28"/>
          <w:szCs w:val="28"/>
        </w:rPr>
        <w:t>经费，采取现场检查与听取汇报相结合的检查办法，该项目资金绩效目标明确，经费管理较到位，没有发现挤占、挪用情况，基本实现了预期的经济与社会效益</w:t>
      </w:r>
    </w:p>
    <w:p w14:paraId="7E544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73F07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铁路、护路</w:t>
      </w:r>
      <w:r>
        <w:rPr>
          <w:rFonts w:hint="eastAsia" w:ascii="仿宋" w:hAnsi="仿宋" w:eastAsia="仿宋" w:cs="仿宋"/>
          <w:sz w:val="28"/>
          <w:szCs w:val="28"/>
        </w:rPr>
        <w:t>经费绩效自评得分为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60C34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26FB5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铁路、护路</w:t>
      </w:r>
      <w:r>
        <w:rPr>
          <w:rFonts w:hint="eastAsia" w:ascii="仿宋" w:hAnsi="仿宋" w:eastAsia="仿宋" w:cs="仿宋"/>
          <w:sz w:val="28"/>
          <w:szCs w:val="28"/>
        </w:rPr>
        <w:t>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F4D53CD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AC442B8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1F36FB2C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0D70C160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53EE1CF3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108DF9CE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76B6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30DE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057A9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铁路、护路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经费</w:t>
            </w:r>
          </w:p>
        </w:tc>
      </w:tr>
      <w:tr w14:paraId="6F54D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3C859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7337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43BA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559E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1AF46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33518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EB17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A4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2E1AE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09538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55BC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6C8D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6E4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0DAF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360B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22ECF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4788D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7C52F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0770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DC6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5E4F6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</w:t>
            </w:r>
          </w:p>
        </w:tc>
        <w:tc>
          <w:tcPr>
            <w:tcW w:w="1389" w:type="dxa"/>
            <w:gridSpan w:val="2"/>
            <w:vAlign w:val="center"/>
          </w:tcPr>
          <w:p w14:paraId="2993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</w:t>
            </w:r>
          </w:p>
        </w:tc>
        <w:tc>
          <w:tcPr>
            <w:tcW w:w="1214" w:type="dxa"/>
            <w:gridSpan w:val="2"/>
            <w:vAlign w:val="center"/>
          </w:tcPr>
          <w:p w14:paraId="7934F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0.89</w:t>
            </w:r>
          </w:p>
        </w:tc>
        <w:tc>
          <w:tcPr>
            <w:tcW w:w="808" w:type="dxa"/>
            <w:gridSpan w:val="2"/>
            <w:vAlign w:val="center"/>
          </w:tcPr>
          <w:p w14:paraId="37CCA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03DD8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6.85%</w:t>
            </w:r>
          </w:p>
        </w:tc>
        <w:tc>
          <w:tcPr>
            <w:tcW w:w="535" w:type="dxa"/>
            <w:vAlign w:val="center"/>
          </w:tcPr>
          <w:p w14:paraId="5ADB5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571D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77ABA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6AC3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7BAFB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</w:t>
            </w:r>
          </w:p>
        </w:tc>
        <w:tc>
          <w:tcPr>
            <w:tcW w:w="1389" w:type="dxa"/>
            <w:gridSpan w:val="2"/>
            <w:vAlign w:val="center"/>
          </w:tcPr>
          <w:p w14:paraId="30ED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13</w:t>
            </w:r>
          </w:p>
        </w:tc>
        <w:tc>
          <w:tcPr>
            <w:tcW w:w="1214" w:type="dxa"/>
            <w:gridSpan w:val="2"/>
            <w:vAlign w:val="center"/>
          </w:tcPr>
          <w:p w14:paraId="5F6A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0.89</w:t>
            </w:r>
          </w:p>
        </w:tc>
        <w:tc>
          <w:tcPr>
            <w:tcW w:w="808" w:type="dxa"/>
            <w:gridSpan w:val="2"/>
            <w:vAlign w:val="center"/>
          </w:tcPr>
          <w:p w14:paraId="13AA1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471A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6.85%</w:t>
            </w:r>
          </w:p>
        </w:tc>
        <w:tc>
          <w:tcPr>
            <w:tcW w:w="535" w:type="dxa"/>
            <w:vAlign w:val="center"/>
          </w:tcPr>
          <w:p w14:paraId="568F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DB3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B7CE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3D7C4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3F8D8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0A07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01CBD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F08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16D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1DCFE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7616F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D802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B41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44D2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352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400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3A507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6AFBC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25483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03502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5036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7CDE0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0D830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1879A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44C59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389D8772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年度内狠抓护路安全管理，维护铁路运输安全</w:t>
            </w:r>
          </w:p>
        </w:tc>
        <w:tc>
          <w:tcPr>
            <w:tcW w:w="3526" w:type="dxa"/>
            <w:gridSpan w:val="7"/>
          </w:tcPr>
          <w:p w14:paraId="7A9982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全年无铁路安全事故</w:t>
            </w:r>
          </w:p>
        </w:tc>
      </w:tr>
      <w:tr w14:paraId="2A603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37E02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74E9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0C09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29006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14ECA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6263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524E7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315C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2FA20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33EA3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61405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13DCE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7295A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2B3B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414A2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3F13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24A6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A48B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B452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6A0F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Align w:val="center"/>
          </w:tcPr>
          <w:p w14:paraId="3406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753BE47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重点路段安排专门经费明确专人值守</w:t>
            </w:r>
          </w:p>
        </w:tc>
        <w:tc>
          <w:tcPr>
            <w:tcW w:w="1079" w:type="dxa"/>
            <w:vAlign w:val="center"/>
          </w:tcPr>
          <w:p w14:paraId="277E4D9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≥26人</w:t>
            </w:r>
          </w:p>
        </w:tc>
        <w:tc>
          <w:tcPr>
            <w:tcW w:w="890" w:type="dxa"/>
            <w:vAlign w:val="center"/>
          </w:tcPr>
          <w:p w14:paraId="26BB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26</w:t>
            </w:r>
          </w:p>
        </w:tc>
        <w:tc>
          <w:tcPr>
            <w:tcW w:w="644" w:type="dxa"/>
            <w:gridSpan w:val="2"/>
            <w:vAlign w:val="center"/>
          </w:tcPr>
          <w:p w14:paraId="4E6C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55CD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5E1C0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7BF3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0D2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2FC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3C98C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2967F99A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资金及时拨付率</w:t>
            </w:r>
          </w:p>
        </w:tc>
        <w:tc>
          <w:tcPr>
            <w:tcW w:w="1079" w:type="dxa"/>
            <w:vAlign w:val="center"/>
          </w:tcPr>
          <w:p w14:paraId="7DF4EF0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90" w:type="dxa"/>
            <w:vAlign w:val="center"/>
          </w:tcPr>
          <w:p w14:paraId="5696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4B71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4204B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5BC36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2A2D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71FA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BB96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3DA6352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31E4628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1079" w:type="dxa"/>
            <w:vAlign w:val="center"/>
          </w:tcPr>
          <w:p w14:paraId="1DB0CB0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1年内</w:t>
            </w:r>
          </w:p>
        </w:tc>
        <w:tc>
          <w:tcPr>
            <w:tcW w:w="890" w:type="dxa"/>
            <w:vAlign w:val="center"/>
          </w:tcPr>
          <w:p w14:paraId="6C95C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已完成</w:t>
            </w:r>
          </w:p>
        </w:tc>
        <w:tc>
          <w:tcPr>
            <w:tcW w:w="644" w:type="dxa"/>
            <w:gridSpan w:val="2"/>
            <w:vAlign w:val="center"/>
          </w:tcPr>
          <w:p w14:paraId="7171F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156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089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6CD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180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4FCC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775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0AEAAAE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申请资金数额</w:t>
            </w:r>
          </w:p>
        </w:tc>
        <w:tc>
          <w:tcPr>
            <w:tcW w:w="1079" w:type="dxa"/>
            <w:vAlign w:val="center"/>
          </w:tcPr>
          <w:p w14:paraId="70395FD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13万元</w:t>
            </w:r>
          </w:p>
        </w:tc>
        <w:tc>
          <w:tcPr>
            <w:tcW w:w="890" w:type="dxa"/>
            <w:vAlign w:val="center"/>
          </w:tcPr>
          <w:p w14:paraId="658E3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0.89</w:t>
            </w:r>
          </w:p>
        </w:tc>
        <w:tc>
          <w:tcPr>
            <w:tcW w:w="644" w:type="dxa"/>
            <w:gridSpan w:val="2"/>
            <w:vAlign w:val="center"/>
          </w:tcPr>
          <w:p w14:paraId="726F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DAE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 w14:paraId="34919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104D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F0C8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FFF9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0CC1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5F06765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维护铁路运输安全</w:t>
            </w:r>
          </w:p>
        </w:tc>
        <w:tc>
          <w:tcPr>
            <w:tcW w:w="1079" w:type="dxa"/>
            <w:vAlign w:val="center"/>
          </w:tcPr>
          <w:p w14:paraId="6A12804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6DBC2179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233A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BE16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75D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DBCC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118F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B4B7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16A0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0DDED23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社会和谐稳定</w:t>
            </w:r>
          </w:p>
        </w:tc>
        <w:tc>
          <w:tcPr>
            <w:tcW w:w="1079" w:type="dxa"/>
            <w:vAlign w:val="center"/>
          </w:tcPr>
          <w:p w14:paraId="66E6E0B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1E7A288B">
            <w:pPr>
              <w:widowControl/>
              <w:spacing w:line="280" w:lineRule="exact"/>
              <w:jc w:val="left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731DF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4B20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8D9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A340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AFB2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7820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4D4C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63F033D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维护社会和谐</w:t>
            </w:r>
          </w:p>
        </w:tc>
        <w:tc>
          <w:tcPr>
            <w:tcW w:w="1079" w:type="dxa"/>
            <w:vAlign w:val="center"/>
          </w:tcPr>
          <w:p w14:paraId="220CE36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不断好转</w:t>
            </w:r>
          </w:p>
        </w:tc>
        <w:tc>
          <w:tcPr>
            <w:tcW w:w="890" w:type="dxa"/>
            <w:vAlign w:val="center"/>
          </w:tcPr>
          <w:p w14:paraId="13866BC4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不断好转</w:t>
            </w:r>
          </w:p>
        </w:tc>
        <w:tc>
          <w:tcPr>
            <w:tcW w:w="644" w:type="dxa"/>
            <w:gridSpan w:val="2"/>
            <w:vAlign w:val="center"/>
          </w:tcPr>
          <w:p w14:paraId="3F2B9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3E24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29D71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6513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1E59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5545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0B6A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4B71EE72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增强人民群众安全感</w:t>
            </w:r>
          </w:p>
        </w:tc>
        <w:tc>
          <w:tcPr>
            <w:tcW w:w="1079" w:type="dxa"/>
            <w:vAlign w:val="center"/>
          </w:tcPr>
          <w:p w14:paraId="107963C8"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890" w:type="dxa"/>
            <w:vAlign w:val="center"/>
          </w:tcPr>
          <w:p w14:paraId="1C22AA1C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95%</w:t>
            </w:r>
          </w:p>
        </w:tc>
        <w:tc>
          <w:tcPr>
            <w:tcW w:w="644" w:type="dxa"/>
            <w:gridSpan w:val="2"/>
            <w:vAlign w:val="center"/>
          </w:tcPr>
          <w:p w14:paraId="7C242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3E17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6FB87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5E8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321" w:type="dxa"/>
            <w:gridSpan w:val="9"/>
            <w:vAlign w:val="center"/>
          </w:tcPr>
          <w:p w14:paraId="585A4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640BC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2225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 w14:paraId="081C716A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09D920E6"/>
    <w:p w14:paraId="3C2520EA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维稳专项工作经费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17C2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1AA6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67F6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加强风险隐患防患化解，围绕重点人、重点事、重点时期开展矛盾纠纷“大排查大化解”行动，及时将矛盾纠纷化解在基层、稳控在当地、消除在萌芽状态。</w:t>
      </w:r>
    </w:p>
    <w:p w14:paraId="5BF7A632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48F01E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排查化解矛盾纠纷832起，调解成功829件，成功率99.6%。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坚决压实维稳工作责任，强化矛盾纠纷排查化解和重点人员摸排管控。</w:t>
      </w:r>
    </w:p>
    <w:p w14:paraId="03F992D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703F6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2023年综治专项经费31.46万元，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71FD7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级财政配套资金，实际使用资金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10.3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375B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2DAEB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1268B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筑牢社会稳定防线等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 w14:paraId="04A55040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46BBD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筑牢社会稳定防线。</w:t>
      </w:r>
    </w:p>
    <w:p w14:paraId="19A7B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1725A81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1306F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406AD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3BE4D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4078A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BCBE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367F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维稳专项工作经费</w:t>
      </w:r>
      <w:r>
        <w:rPr>
          <w:rFonts w:hint="eastAsia" w:ascii="仿宋" w:hAnsi="仿宋" w:eastAsia="仿宋" w:cs="仿宋"/>
          <w:sz w:val="28"/>
          <w:szCs w:val="28"/>
        </w:rPr>
        <w:t>，采取现场检查与听取汇报相结合的检查办法，该项目资金绩效目标明确，经费管理较到位，没有发现挤占、挪用情况，基本实现了预期的经济与社会效益</w:t>
      </w:r>
    </w:p>
    <w:p w14:paraId="4C562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78A53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维稳专项工作</w:t>
      </w:r>
      <w:r>
        <w:rPr>
          <w:rFonts w:hint="eastAsia" w:ascii="仿宋" w:hAnsi="仿宋" w:eastAsia="仿宋" w:cs="仿宋"/>
          <w:sz w:val="28"/>
          <w:szCs w:val="28"/>
        </w:rPr>
        <w:t>经费绩效自评得分为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3737F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235F4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维稳专项工作经费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31.46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C97D47A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F2BC55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145CA321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2A06DC34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176B47AC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59D8B6CD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反邪专项工作经费支出绩效自评表</w:t>
      </w:r>
    </w:p>
    <w:p w14:paraId="200C4EE4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488"/>
        <w:gridCol w:w="155"/>
        <w:gridCol w:w="814"/>
        <w:gridCol w:w="535"/>
      </w:tblGrid>
      <w:tr w14:paraId="03F33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661F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4FD94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反邪专项工作经费</w:t>
            </w:r>
          </w:p>
        </w:tc>
      </w:tr>
      <w:tr w14:paraId="4AEB2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01F31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22452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3DEC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71AEB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2EDAB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3296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2741E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A626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3DD3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16295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63BA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25816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308DD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22179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18E4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7B8A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1C9C9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14580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447B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8B73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0939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31.46</w:t>
            </w:r>
          </w:p>
        </w:tc>
        <w:tc>
          <w:tcPr>
            <w:tcW w:w="1389" w:type="dxa"/>
            <w:gridSpan w:val="2"/>
            <w:vAlign w:val="center"/>
          </w:tcPr>
          <w:p w14:paraId="6D4A1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31.46</w:t>
            </w:r>
          </w:p>
        </w:tc>
        <w:tc>
          <w:tcPr>
            <w:tcW w:w="1214" w:type="dxa"/>
            <w:gridSpan w:val="2"/>
            <w:vAlign w:val="center"/>
          </w:tcPr>
          <w:p w14:paraId="1E71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10.3</w:t>
            </w:r>
          </w:p>
        </w:tc>
        <w:tc>
          <w:tcPr>
            <w:tcW w:w="808" w:type="dxa"/>
            <w:gridSpan w:val="2"/>
            <w:vAlign w:val="center"/>
          </w:tcPr>
          <w:p w14:paraId="41C46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6A6F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32.74</w:t>
            </w:r>
          </w:p>
        </w:tc>
        <w:tc>
          <w:tcPr>
            <w:tcW w:w="535" w:type="dxa"/>
            <w:vAlign w:val="center"/>
          </w:tcPr>
          <w:p w14:paraId="3E04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C5B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1E225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E88D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38E5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31.46</w:t>
            </w:r>
          </w:p>
        </w:tc>
        <w:tc>
          <w:tcPr>
            <w:tcW w:w="1389" w:type="dxa"/>
            <w:gridSpan w:val="2"/>
            <w:vAlign w:val="center"/>
          </w:tcPr>
          <w:p w14:paraId="538A9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31.46</w:t>
            </w:r>
          </w:p>
        </w:tc>
        <w:tc>
          <w:tcPr>
            <w:tcW w:w="1214" w:type="dxa"/>
            <w:gridSpan w:val="2"/>
            <w:vAlign w:val="center"/>
          </w:tcPr>
          <w:p w14:paraId="600DE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10.3</w:t>
            </w:r>
          </w:p>
        </w:tc>
        <w:tc>
          <w:tcPr>
            <w:tcW w:w="808" w:type="dxa"/>
            <w:gridSpan w:val="2"/>
            <w:vAlign w:val="center"/>
          </w:tcPr>
          <w:p w14:paraId="294BE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3544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32.74</w:t>
            </w:r>
          </w:p>
        </w:tc>
        <w:tc>
          <w:tcPr>
            <w:tcW w:w="535" w:type="dxa"/>
            <w:vAlign w:val="center"/>
          </w:tcPr>
          <w:p w14:paraId="20E1C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D4C1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BA16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EB8C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3089D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B99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9DD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A1C5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7ACB5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C063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7BF6A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48E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DD85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5B14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998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751A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24371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1F5B8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15ADC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40A39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2745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20865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382E4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6CBE8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47008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2D9BB2C8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坚决压实维稳工作责任，强化矛盾纠纷排查化解和重点人员摸排管控</w:t>
            </w:r>
          </w:p>
        </w:tc>
        <w:tc>
          <w:tcPr>
            <w:tcW w:w="3526" w:type="dxa"/>
            <w:gridSpan w:val="7"/>
          </w:tcPr>
          <w:p w14:paraId="1A9A1D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排查化解矛盾纠纷832起，调解成功829件，成功率99.6%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</w:tr>
      <w:tr w14:paraId="31CCD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596E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31FC0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19493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7DBEB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0236E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1B48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500" w:type="dxa"/>
            <w:vAlign w:val="center"/>
          </w:tcPr>
          <w:p w14:paraId="7DD1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 w14:paraId="08DD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1079" w:type="dxa"/>
            <w:vAlign w:val="center"/>
          </w:tcPr>
          <w:p w14:paraId="0BC1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08DF6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15DD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5F59D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45B56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3CC76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48B29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1A29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049B1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FDE0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2FB7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7C8C5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500" w:type="dxa"/>
            <w:vAlign w:val="center"/>
          </w:tcPr>
          <w:p w14:paraId="59A17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 w14:paraId="254313D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摸排化解风险隐患起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1079" w:type="dxa"/>
            <w:vAlign w:val="center"/>
          </w:tcPr>
          <w:p w14:paraId="516F27A6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≥148</w:t>
            </w:r>
          </w:p>
        </w:tc>
        <w:tc>
          <w:tcPr>
            <w:tcW w:w="890" w:type="dxa"/>
            <w:vAlign w:val="center"/>
          </w:tcPr>
          <w:p w14:paraId="33B09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829</w:t>
            </w:r>
          </w:p>
        </w:tc>
        <w:tc>
          <w:tcPr>
            <w:tcW w:w="644" w:type="dxa"/>
            <w:gridSpan w:val="2"/>
            <w:vAlign w:val="center"/>
          </w:tcPr>
          <w:p w14:paraId="487E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1AD36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32B8A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02EF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46C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F9C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1FF1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 w14:paraId="1380F54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重点人员摸排管控</w:t>
            </w:r>
          </w:p>
        </w:tc>
        <w:tc>
          <w:tcPr>
            <w:tcW w:w="1079" w:type="dxa"/>
            <w:vAlign w:val="center"/>
          </w:tcPr>
          <w:p w14:paraId="2D74D01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90" w:type="dxa"/>
            <w:vAlign w:val="center"/>
          </w:tcPr>
          <w:p w14:paraId="1AFF9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2B441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198CB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29BC5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4E5C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539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1FEB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027BF4EE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 w14:paraId="6A00EBE9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1079" w:type="dxa"/>
            <w:vAlign w:val="center"/>
          </w:tcPr>
          <w:p w14:paraId="7F8B055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1年内</w:t>
            </w:r>
          </w:p>
        </w:tc>
        <w:tc>
          <w:tcPr>
            <w:tcW w:w="890" w:type="dxa"/>
            <w:vAlign w:val="center"/>
          </w:tcPr>
          <w:p w14:paraId="3FF8F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已完成</w:t>
            </w:r>
          </w:p>
        </w:tc>
        <w:tc>
          <w:tcPr>
            <w:tcW w:w="644" w:type="dxa"/>
            <w:gridSpan w:val="2"/>
            <w:vAlign w:val="center"/>
          </w:tcPr>
          <w:p w14:paraId="7F960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A914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3C9A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36FD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78B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1DF1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991B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 w14:paraId="3ABFACD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申请资金金额</w:t>
            </w:r>
          </w:p>
        </w:tc>
        <w:tc>
          <w:tcPr>
            <w:tcW w:w="1079" w:type="dxa"/>
            <w:vAlign w:val="center"/>
          </w:tcPr>
          <w:p w14:paraId="2B0A3D3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31.46万元</w:t>
            </w:r>
          </w:p>
        </w:tc>
        <w:tc>
          <w:tcPr>
            <w:tcW w:w="890" w:type="dxa"/>
            <w:vAlign w:val="center"/>
          </w:tcPr>
          <w:p w14:paraId="763D5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10.3</w:t>
            </w:r>
          </w:p>
        </w:tc>
        <w:tc>
          <w:tcPr>
            <w:tcW w:w="644" w:type="dxa"/>
            <w:gridSpan w:val="2"/>
            <w:vAlign w:val="center"/>
          </w:tcPr>
          <w:p w14:paraId="13A49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38A1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 w14:paraId="4307E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4B5B8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8971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7D94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500" w:type="dxa"/>
            <w:vAlign w:val="center"/>
          </w:tcPr>
          <w:p w14:paraId="6852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 w14:paraId="543DCAC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社会和谐稳定</w:t>
            </w:r>
          </w:p>
        </w:tc>
        <w:tc>
          <w:tcPr>
            <w:tcW w:w="1079" w:type="dxa"/>
            <w:vAlign w:val="center"/>
          </w:tcPr>
          <w:p w14:paraId="01C9E1F6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153D748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33E2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0AA7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60BE2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58BFB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AE59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41E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2230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 w14:paraId="7908222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规范有序的法治环境</w:t>
            </w:r>
          </w:p>
        </w:tc>
        <w:tc>
          <w:tcPr>
            <w:tcW w:w="1079" w:type="dxa"/>
            <w:vAlign w:val="center"/>
          </w:tcPr>
          <w:p w14:paraId="67575A48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67BCC43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7A3FC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62273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22E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EF83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4630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710D7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500" w:type="dxa"/>
            <w:vAlign w:val="center"/>
          </w:tcPr>
          <w:p w14:paraId="7C7DA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 w14:paraId="3C06BD69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社会环境和谐</w:t>
            </w:r>
          </w:p>
        </w:tc>
        <w:tc>
          <w:tcPr>
            <w:tcW w:w="1079" w:type="dxa"/>
            <w:vAlign w:val="center"/>
          </w:tcPr>
          <w:p w14:paraId="3539F82E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不断好转</w:t>
            </w:r>
          </w:p>
        </w:tc>
        <w:tc>
          <w:tcPr>
            <w:tcW w:w="890" w:type="dxa"/>
            <w:vAlign w:val="center"/>
          </w:tcPr>
          <w:p w14:paraId="52AA8906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1A8AF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E1A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72ED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9161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2193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41968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500" w:type="dxa"/>
            <w:vAlign w:val="center"/>
          </w:tcPr>
          <w:p w14:paraId="68CB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 w14:paraId="4144BBF6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增强人民群众安全感</w:t>
            </w:r>
          </w:p>
        </w:tc>
        <w:tc>
          <w:tcPr>
            <w:tcW w:w="1079" w:type="dxa"/>
            <w:vAlign w:val="center"/>
          </w:tcPr>
          <w:p w14:paraId="574A00C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890" w:type="dxa"/>
            <w:vAlign w:val="center"/>
          </w:tcPr>
          <w:p w14:paraId="42F977C8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  <w:t>95%</w:t>
            </w:r>
          </w:p>
        </w:tc>
        <w:tc>
          <w:tcPr>
            <w:tcW w:w="644" w:type="dxa"/>
            <w:gridSpan w:val="2"/>
            <w:vAlign w:val="center"/>
          </w:tcPr>
          <w:p w14:paraId="0A8B4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1F506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175A9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CAFA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321" w:type="dxa"/>
            <w:gridSpan w:val="9"/>
            <w:vAlign w:val="center"/>
          </w:tcPr>
          <w:p w14:paraId="5903E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63552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68F8A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 w14:paraId="07967FCF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0CC65BE2"/>
    <w:p w14:paraId="4346FFC7"/>
    <w:p w14:paraId="71F8DA1A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反邪专项工作经费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4EA4F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7553D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58281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始终把维护政治安全放在首位，坚决消除县域内影响政治安全的苗头隐患，严防暴恐分裂活动，严防邪教破坏事件，严防意识形态风险。</w:t>
      </w:r>
    </w:p>
    <w:p w14:paraId="7CDB668B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7E661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严防暴恐分裂活动，严防邪教破坏事件，严防意识形态风险。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深入开展防范打击邪教破坏和抵御境外基督教渗透专项行动。</w:t>
      </w:r>
    </w:p>
    <w:p w14:paraId="125BEDC1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62092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2023年综治专项经费20万元，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6BC1C3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级财政配套资金，实际使用资金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18.77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63487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3C826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137EA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筑牢国家政治安全防线。</w:t>
      </w:r>
    </w:p>
    <w:p w14:paraId="5E37AF48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681E0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筑牢国家政治安全防线。</w:t>
      </w:r>
    </w:p>
    <w:p w14:paraId="63101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D81B407"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19DB0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03865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33AAD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52FE5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1F42B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1D3BA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反邪专项工作经费</w:t>
      </w:r>
      <w:r>
        <w:rPr>
          <w:rFonts w:hint="eastAsia" w:ascii="仿宋" w:hAnsi="仿宋" w:eastAsia="仿宋" w:cs="仿宋"/>
          <w:sz w:val="28"/>
          <w:szCs w:val="28"/>
        </w:rPr>
        <w:t>，采取现场检查与听取汇报相结合的检查办法，该项目资金绩效目标明确，经费管理较到位，没有发现挤占、挪用情况，基本实现了预期的经济与社会效益</w:t>
      </w:r>
    </w:p>
    <w:p w14:paraId="17E6F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2D05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反邪专项工作经费</w:t>
      </w:r>
      <w:r>
        <w:rPr>
          <w:rFonts w:hint="eastAsia" w:ascii="仿宋" w:hAnsi="仿宋" w:eastAsia="仿宋" w:cs="仿宋"/>
          <w:sz w:val="28"/>
          <w:szCs w:val="28"/>
        </w:rPr>
        <w:t>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14A9B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77B93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反邪专项工作经费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627AFC4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9EB8963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726CE1B3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1F071F16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5EA231BA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325AFBA5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2CEF6C5C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750"/>
        <w:gridCol w:w="427"/>
        <w:gridCol w:w="1301"/>
        <w:gridCol w:w="582"/>
        <w:gridCol w:w="807"/>
        <w:gridCol w:w="890"/>
        <w:gridCol w:w="324"/>
        <w:gridCol w:w="320"/>
        <w:gridCol w:w="488"/>
        <w:gridCol w:w="155"/>
        <w:gridCol w:w="814"/>
        <w:gridCol w:w="535"/>
      </w:tblGrid>
      <w:tr w14:paraId="1C77E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2151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45CA0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反邪专项工作经费</w:t>
            </w:r>
          </w:p>
        </w:tc>
      </w:tr>
      <w:tr w14:paraId="7D10C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4165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7EE10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20663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0C308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55944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4251B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3C012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D0D7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05D22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4A61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4D3D3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44E0C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4370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4691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0974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0301E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5FDB9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2E3F9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47975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6C4D3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5705D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</w:t>
            </w:r>
          </w:p>
        </w:tc>
        <w:tc>
          <w:tcPr>
            <w:tcW w:w="1389" w:type="dxa"/>
            <w:gridSpan w:val="2"/>
            <w:vAlign w:val="center"/>
          </w:tcPr>
          <w:p w14:paraId="6F6B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</w:t>
            </w:r>
          </w:p>
        </w:tc>
        <w:tc>
          <w:tcPr>
            <w:tcW w:w="1214" w:type="dxa"/>
            <w:gridSpan w:val="2"/>
            <w:vAlign w:val="center"/>
          </w:tcPr>
          <w:p w14:paraId="07729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18.77</w:t>
            </w:r>
          </w:p>
        </w:tc>
        <w:tc>
          <w:tcPr>
            <w:tcW w:w="808" w:type="dxa"/>
            <w:gridSpan w:val="2"/>
            <w:vAlign w:val="center"/>
          </w:tcPr>
          <w:p w14:paraId="4EB32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3424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93.85%</w:t>
            </w:r>
          </w:p>
        </w:tc>
        <w:tc>
          <w:tcPr>
            <w:tcW w:w="535" w:type="dxa"/>
            <w:vAlign w:val="center"/>
          </w:tcPr>
          <w:p w14:paraId="0D5D6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6DF6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49CA9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53EFD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7908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</w:t>
            </w:r>
          </w:p>
        </w:tc>
        <w:tc>
          <w:tcPr>
            <w:tcW w:w="1389" w:type="dxa"/>
            <w:gridSpan w:val="2"/>
            <w:vAlign w:val="center"/>
          </w:tcPr>
          <w:p w14:paraId="75AC9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20</w:t>
            </w:r>
          </w:p>
        </w:tc>
        <w:tc>
          <w:tcPr>
            <w:tcW w:w="1214" w:type="dxa"/>
            <w:gridSpan w:val="2"/>
            <w:vAlign w:val="center"/>
          </w:tcPr>
          <w:p w14:paraId="0B198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18.77</w:t>
            </w:r>
          </w:p>
        </w:tc>
        <w:tc>
          <w:tcPr>
            <w:tcW w:w="808" w:type="dxa"/>
            <w:gridSpan w:val="2"/>
            <w:vAlign w:val="center"/>
          </w:tcPr>
          <w:p w14:paraId="4EA39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04377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93.85%</w:t>
            </w:r>
          </w:p>
        </w:tc>
        <w:tc>
          <w:tcPr>
            <w:tcW w:w="535" w:type="dxa"/>
            <w:vAlign w:val="center"/>
          </w:tcPr>
          <w:p w14:paraId="2B4A2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DEB7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00141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7FF0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7483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6265D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3E46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4A8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28A5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A39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355FF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8D9C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8C0D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6D0BD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359B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2C63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67EDF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050C4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4F18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33920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37D9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1014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40E35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01C54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2C7A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774969EF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宋体" w:hAnsi="宋体" w:cs="宋体" w:eastAsiaTheme="minorEastAsia"/>
                <w:kern w:val="0"/>
                <w:sz w:val="24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深入开展反渗透、反分裂、反恐怖、反邪教、反间谍斗争，坚决维护国家政治安全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526" w:type="dxa"/>
            <w:gridSpan w:val="7"/>
          </w:tcPr>
          <w:p w14:paraId="3336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发放反邪宣传资料2万份，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深入开展反渗透、反分裂、反恐怖、反邪教、反间谍斗争，坚决维护国家政治安全。</w:t>
            </w:r>
          </w:p>
        </w:tc>
      </w:tr>
      <w:tr w14:paraId="76D7D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47617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1666D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6BD51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70C44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105ED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7744A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750" w:type="dxa"/>
            <w:vAlign w:val="center"/>
          </w:tcPr>
          <w:p w14:paraId="37CCB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310" w:type="dxa"/>
            <w:gridSpan w:val="3"/>
            <w:vAlign w:val="center"/>
          </w:tcPr>
          <w:p w14:paraId="2DF8B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807" w:type="dxa"/>
            <w:vAlign w:val="center"/>
          </w:tcPr>
          <w:p w14:paraId="0068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890" w:type="dxa"/>
            <w:vAlign w:val="center"/>
          </w:tcPr>
          <w:p w14:paraId="26FB4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15FA5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644" w:type="dxa"/>
            <w:gridSpan w:val="2"/>
            <w:vAlign w:val="center"/>
          </w:tcPr>
          <w:p w14:paraId="4865A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643" w:type="dxa"/>
            <w:gridSpan w:val="2"/>
            <w:vAlign w:val="center"/>
          </w:tcPr>
          <w:p w14:paraId="7911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349" w:type="dxa"/>
            <w:gridSpan w:val="2"/>
            <w:vAlign w:val="center"/>
          </w:tcPr>
          <w:p w14:paraId="008E4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0D9B1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04294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72760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86A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1C14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4032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750" w:type="dxa"/>
            <w:vAlign w:val="center"/>
          </w:tcPr>
          <w:p w14:paraId="2DE51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数量指标</w:t>
            </w:r>
          </w:p>
        </w:tc>
        <w:tc>
          <w:tcPr>
            <w:tcW w:w="2310" w:type="dxa"/>
            <w:gridSpan w:val="3"/>
            <w:vAlign w:val="center"/>
          </w:tcPr>
          <w:p w14:paraId="1E17755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宣传教育资料</w:t>
            </w:r>
          </w:p>
        </w:tc>
        <w:tc>
          <w:tcPr>
            <w:tcW w:w="807" w:type="dxa"/>
            <w:vAlign w:val="center"/>
          </w:tcPr>
          <w:p w14:paraId="412A879D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≥1.5万份</w:t>
            </w:r>
          </w:p>
        </w:tc>
        <w:tc>
          <w:tcPr>
            <w:tcW w:w="890" w:type="dxa"/>
            <w:vAlign w:val="center"/>
          </w:tcPr>
          <w:p w14:paraId="1C30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2万份</w:t>
            </w:r>
          </w:p>
        </w:tc>
        <w:tc>
          <w:tcPr>
            <w:tcW w:w="644" w:type="dxa"/>
            <w:gridSpan w:val="2"/>
            <w:vAlign w:val="center"/>
          </w:tcPr>
          <w:p w14:paraId="2170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0D936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04BD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8ABE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548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3B61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0F99E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质量指标</w:t>
            </w:r>
          </w:p>
        </w:tc>
        <w:tc>
          <w:tcPr>
            <w:tcW w:w="2310" w:type="dxa"/>
            <w:gridSpan w:val="3"/>
            <w:vAlign w:val="center"/>
          </w:tcPr>
          <w:p w14:paraId="61C7209D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教育转化</w:t>
            </w:r>
          </w:p>
        </w:tc>
        <w:tc>
          <w:tcPr>
            <w:tcW w:w="807" w:type="dxa"/>
            <w:vAlign w:val="center"/>
          </w:tcPr>
          <w:p w14:paraId="2C9B0497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90" w:type="dxa"/>
            <w:vAlign w:val="center"/>
          </w:tcPr>
          <w:p w14:paraId="19602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100%</w:t>
            </w:r>
          </w:p>
        </w:tc>
        <w:tc>
          <w:tcPr>
            <w:tcW w:w="644" w:type="dxa"/>
            <w:gridSpan w:val="2"/>
            <w:vAlign w:val="center"/>
          </w:tcPr>
          <w:p w14:paraId="2ACD1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643" w:type="dxa"/>
            <w:gridSpan w:val="2"/>
            <w:vAlign w:val="center"/>
          </w:tcPr>
          <w:p w14:paraId="43664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1349" w:type="dxa"/>
            <w:gridSpan w:val="2"/>
            <w:vAlign w:val="center"/>
          </w:tcPr>
          <w:p w14:paraId="3A4F1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EB8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387E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65AB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11AD02E1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时效指标</w:t>
            </w:r>
          </w:p>
        </w:tc>
        <w:tc>
          <w:tcPr>
            <w:tcW w:w="2310" w:type="dxa"/>
            <w:gridSpan w:val="3"/>
            <w:vAlign w:val="center"/>
          </w:tcPr>
          <w:p w14:paraId="24F0C0A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完成时间</w:t>
            </w:r>
          </w:p>
        </w:tc>
        <w:tc>
          <w:tcPr>
            <w:tcW w:w="807" w:type="dxa"/>
            <w:vAlign w:val="center"/>
          </w:tcPr>
          <w:p w14:paraId="7056874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1年内</w:t>
            </w:r>
          </w:p>
        </w:tc>
        <w:tc>
          <w:tcPr>
            <w:tcW w:w="890" w:type="dxa"/>
            <w:vAlign w:val="center"/>
          </w:tcPr>
          <w:p w14:paraId="41753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644" w:type="dxa"/>
            <w:gridSpan w:val="2"/>
            <w:vAlign w:val="center"/>
          </w:tcPr>
          <w:p w14:paraId="3E6FC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499D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3B264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3636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CA9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2EB94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5A98F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成本指标</w:t>
            </w:r>
          </w:p>
        </w:tc>
        <w:tc>
          <w:tcPr>
            <w:tcW w:w="2310" w:type="dxa"/>
            <w:gridSpan w:val="3"/>
            <w:vAlign w:val="center"/>
          </w:tcPr>
          <w:p w14:paraId="7ECE6AB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申请资金数额</w:t>
            </w:r>
          </w:p>
        </w:tc>
        <w:tc>
          <w:tcPr>
            <w:tcW w:w="807" w:type="dxa"/>
            <w:vAlign w:val="center"/>
          </w:tcPr>
          <w:p w14:paraId="203872BE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20万元</w:t>
            </w:r>
          </w:p>
        </w:tc>
        <w:tc>
          <w:tcPr>
            <w:tcW w:w="890" w:type="dxa"/>
            <w:vAlign w:val="center"/>
          </w:tcPr>
          <w:p w14:paraId="5F079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18.77万元</w:t>
            </w:r>
          </w:p>
        </w:tc>
        <w:tc>
          <w:tcPr>
            <w:tcW w:w="644" w:type="dxa"/>
            <w:gridSpan w:val="2"/>
            <w:vAlign w:val="center"/>
          </w:tcPr>
          <w:p w14:paraId="56D7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76236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8</w:t>
            </w:r>
          </w:p>
        </w:tc>
        <w:tc>
          <w:tcPr>
            <w:tcW w:w="1349" w:type="dxa"/>
            <w:gridSpan w:val="2"/>
            <w:vAlign w:val="center"/>
          </w:tcPr>
          <w:p w14:paraId="4E46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FACD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5867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5532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750" w:type="dxa"/>
            <w:vAlign w:val="center"/>
          </w:tcPr>
          <w:p w14:paraId="22DAA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经济效益指标</w:t>
            </w:r>
          </w:p>
        </w:tc>
        <w:tc>
          <w:tcPr>
            <w:tcW w:w="2310" w:type="dxa"/>
            <w:gridSpan w:val="3"/>
            <w:vAlign w:val="center"/>
          </w:tcPr>
          <w:p w14:paraId="2E572FE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服务经济发展</w:t>
            </w:r>
          </w:p>
        </w:tc>
        <w:tc>
          <w:tcPr>
            <w:tcW w:w="807" w:type="dxa"/>
            <w:vAlign w:val="center"/>
          </w:tcPr>
          <w:p w14:paraId="5720ADF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6869ABE2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37799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5E70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87BD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9B84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C90F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E01C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65921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社会效益指标</w:t>
            </w:r>
          </w:p>
        </w:tc>
        <w:tc>
          <w:tcPr>
            <w:tcW w:w="2310" w:type="dxa"/>
            <w:gridSpan w:val="3"/>
            <w:vAlign w:val="center"/>
          </w:tcPr>
          <w:p w14:paraId="54675249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维护社会维定</w:t>
            </w:r>
          </w:p>
        </w:tc>
        <w:tc>
          <w:tcPr>
            <w:tcW w:w="807" w:type="dxa"/>
            <w:vAlign w:val="center"/>
          </w:tcPr>
          <w:p w14:paraId="5322276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效果显著</w:t>
            </w:r>
          </w:p>
        </w:tc>
        <w:tc>
          <w:tcPr>
            <w:tcW w:w="890" w:type="dxa"/>
            <w:vAlign w:val="center"/>
          </w:tcPr>
          <w:p w14:paraId="07EF5DF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11B1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4EFF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65D0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389D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0D0E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6B33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4819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可持续影响指标</w:t>
            </w:r>
          </w:p>
        </w:tc>
        <w:tc>
          <w:tcPr>
            <w:tcW w:w="2310" w:type="dxa"/>
            <w:gridSpan w:val="3"/>
            <w:vAlign w:val="center"/>
          </w:tcPr>
          <w:p w14:paraId="5CA189E7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社会和谐稳定</w:t>
            </w:r>
          </w:p>
        </w:tc>
        <w:tc>
          <w:tcPr>
            <w:tcW w:w="807" w:type="dxa"/>
            <w:vAlign w:val="center"/>
          </w:tcPr>
          <w:p w14:paraId="7033011B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不断好转</w:t>
            </w:r>
          </w:p>
        </w:tc>
        <w:tc>
          <w:tcPr>
            <w:tcW w:w="890" w:type="dxa"/>
            <w:vAlign w:val="center"/>
          </w:tcPr>
          <w:p w14:paraId="1E1133D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  <w:t>效果显著</w:t>
            </w:r>
          </w:p>
        </w:tc>
        <w:tc>
          <w:tcPr>
            <w:tcW w:w="644" w:type="dxa"/>
            <w:gridSpan w:val="2"/>
            <w:vAlign w:val="center"/>
          </w:tcPr>
          <w:p w14:paraId="44C8F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2C7C9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55435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3FE4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B07B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6C30F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750" w:type="dxa"/>
            <w:vAlign w:val="center"/>
          </w:tcPr>
          <w:p w14:paraId="4D58E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服务对象满意度指标</w:t>
            </w:r>
          </w:p>
        </w:tc>
        <w:tc>
          <w:tcPr>
            <w:tcW w:w="2310" w:type="dxa"/>
            <w:gridSpan w:val="3"/>
            <w:vAlign w:val="center"/>
          </w:tcPr>
          <w:p w14:paraId="12EDDF6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提升人民群众安全感和满意度</w:t>
            </w:r>
          </w:p>
        </w:tc>
        <w:tc>
          <w:tcPr>
            <w:tcW w:w="807" w:type="dxa"/>
            <w:vAlign w:val="center"/>
          </w:tcPr>
          <w:p w14:paraId="7710B071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90%</w:t>
            </w:r>
          </w:p>
        </w:tc>
        <w:tc>
          <w:tcPr>
            <w:tcW w:w="890" w:type="dxa"/>
            <w:vAlign w:val="center"/>
          </w:tcPr>
          <w:p w14:paraId="1616F7EF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 w:bidi="ar-SA"/>
              </w:rPr>
              <w:t>95%</w:t>
            </w:r>
          </w:p>
        </w:tc>
        <w:tc>
          <w:tcPr>
            <w:tcW w:w="644" w:type="dxa"/>
            <w:gridSpan w:val="2"/>
            <w:vAlign w:val="center"/>
          </w:tcPr>
          <w:p w14:paraId="7EFBB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643" w:type="dxa"/>
            <w:gridSpan w:val="2"/>
            <w:vAlign w:val="center"/>
          </w:tcPr>
          <w:p w14:paraId="3315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349" w:type="dxa"/>
            <w:gridSpan w:val="2"/>
            <w:vAlign w:val="center"/>
          </w:tcPr>
          <w:p w14:paraId="083C0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2F07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321" w:type="dxa"/>
            <w:gridSpan w:val="9"/>
            <w:vAlign w:val="center"/>
          </w:tcPr>
          <w:p w14:paraId="7CC5D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644" w:type="dxa"/>
            <w:gridSpan w:val="2"/>
            <w:vAlign w:val="center"/>
          </w:tcPr>
          <w:p w14:paraId="64258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643" w:type="dxa"/>
            <w:gridSpan w:val="2"/>
            <w:vAlign w:val="center"/>
          </w:tcPr>
          <w:p w14:paraId="0324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349" w:type="dxa"/>
            <w:gridSpan w:val="2"/>
            <w:vAlign w:val="center"/>
          </w:tcPr>
          <w:p w14:paraId="0D685668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446473EA"/>
    <w:p w14:paraId="14CD12A0"/>
    <w:p w14:paraId="21664881"/>
    <w:p w14:paraId="617DEDEA">
      <w:pPr>
        <w:keepNext/>
        <w:keepLines/>
        <w:widowControl w:val="0"/>
        <w:numPr>
          <w:ilvl w:val="0"/>
          <w:numId w:val="0"/>
        </w:numPr>
        <w:tabs>
          <w:tab w:val="left" w:pos="576"/>
        </w:tabs>
        <w:adjustRightInd w:val="0"/>
        <w:snapToGrid w:val="0"/>
        <w:spacing w:before="0" w:after="0" w:line="600" w:lineRule="exact"/>
        <w:jc w:val="center"/>
        <w:outlineLvl w:val="1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eastAsia="zh-CN"/>
        </w:rPr>
        <w:t>政法委其他专项工作经费</w:t>
      </w:r>
      <w:r>
        <w:rPr>
          <w:rFonts w:hint="eastAsia" w:ascii="宋体" w:hAnsi="宋体" w:eastAsia="宋体" w:cs="宋体"/>
          <w:b w:val="0"/>
          <w:bCs/>
          <w:kern w:val="2"/>
          <w:sz w:val="44"/>
          <w:szCs w:val="44"/>
          <w:lang w:val="en-US" w:eastAsia="zh-CN" w:bidi="ar-SA"/>
        </w:rPr>
        <w:t>绩效自评报告</w:t>
      </w:r>
    </w:p>
    <w:p w14:paraId="5B126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一、项目基本情况</w:t>
      </w:r>
    </w:p>
    <w:p w14:paraId="560EE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（一）项目概况</w:t>
      </w:r>
    </w:p>
    <w:p w14:paraId="6F736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常态化开展化开展扫黑除恶斗争，只是推进各项重点专项行动，防范重特大安全生产事故，持续优化法制化营商环境，不断创新政法特色工作。</w:t>
      </w:r>
    </w:p>
    <w:p w14:paraId="0B5C4402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项目绩效目标，主要包括项目绩效总目标和阶段性目标，预期主要的经济、政治和社会效益。</w:t>
      </w:r>
    </w:p>
    <w:p w14:paraId="5350B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做好对困难群众的司法救助工作，促进社会公平正义与和谐稳定及其他临时性工作可行，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高标准完成综治中心规范化建设，全力打造“三源共治”靖州样板，探索建立“都是一家人”微治理模式，打造“十微”调解平台。</w:t>
      </w:r>
    </w:p>
    <w:p w14:paraId="6A8B7B6B">
      <w:pPr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项目实施情况分析，主要包括项目资金到位、资金使用、资金管理、项目组织和项目管理情况分析</w:t>
      </w:r>
    </w:p>
    <w:p w14:paraId="6F56C4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2023年综治专项经费77万元，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已列入202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年预算，均为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县</w:t>
      </w:r>
    </w:p>
    <w:p w14:paraId="01EA2E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级财政配套资金，实际使用资金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25.09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万元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63748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二、绩效评价工作情况</w:t>
      </w:r>
    </w:p>
    <w:p w14:paraId="29B90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（一）绩效评价目的</w:t>
      </w:r>
    </w:p>
    <w:p w14:paraId="614E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加强组织领导、落实责任、加强措施、健全工作机制等有力措施，提高资金使用效率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，创新政法特色工作。</w:t>
      </w:r>
    </w:p>
    <w:p w14:paraId="76B1BFD9"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绩效评价工作过程，主要包括前期准备、组织实施和分析评价等内容。</w:t>
      </w:r>
    </w:p>
    <w:p w14:paraId="0BB20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遵循“政府主导、社会参与、分类施策、综合管理”的工作原则，落实长效管理措施，实施常态管理等多管齐下，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创新政法特色工作。</w:t>
      </w:r>
    </w:p>
    <w:p w14:paraId="7ECF3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22BE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sz w:val="28"/>
          <w:szCs w:val="28"/>
        </w:rPr>
        <w:t>综合评价情况及评价结论（附相关评分表）</w:t>
      </w:r>
    </w:p>
    <w:p w14:paraId="16FC9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1.选用的评价指标</w:t>
      </w:r>
    </w:p>
    <w:p w14:paraId="2F964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评价指标主要包括：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产出指标、效益指标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满意度指标</w:t>
      </w:r>
      <w:r>
        <w:rPr>
          <w:rFonts w:hint="eastAsia" w:ascii="仿宋" w:hAnsi="仿宋" w:eastAsia="仿宋" w:cs="仿宋"/>
          <w:sz w:val="28"/>
          <w:szCs w:val="28"/>
        </w:rPr>
        <w:t>3项一级指标和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数量指标、质量指标、时效指标、成本指标、经济效益指标、社会效益指标、可持续影响指标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项二级指标。</w:t>
      </w:r>
    </w:p>
    <w:p w14:paraId="289B3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2.评价方法</w:t>
      </w:r>
    </w:p>
    <w:p w14:paraId="4875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依据</w:t>
      </w:r>
      <w:r>
        <w:rPr>
          <w:rFonts w:hint="eastAsia" w:ascii="仿宋" w:hAnsi="仿宋" w:eastAsia="仿宋" w:cs="仿宋"/>
          <w:sz w:val="28"/>
          <w:szCs w:val="28"/>
        </w:rPr>
        <w:t>的效益性分析，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对</w:t>
      </w:r>
      <w:r>
        <w:rPr>
          <w:rFonts w:hint="eastAsia" w:ascii="仿宋" w:hAnsi="仿宋" w:eastAsia="仿宋" w:cs="仿宋"/>
          <w:sz w:val="28"/>
          <w:szCs w:val="28"/>
        </w:rPr>
        <w:t>项目预期目标完成程度和项目实施对经济和社会的影响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来评估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6FFA9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3.现场勘验、检查、核实的情况</w:t>
      </w:r>
    </w:p>
    <w:p w14:paraId="7F140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对照202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政法委其他专项工作经费</w:t>
      </w:r>
      <w:r>
        <w:rPr>
          <w:rFonts w:hint="eastAsia" w:ascii="仿宋" w:hAnsi="仿宋" w:eastAsia="仿宋" w:cs="仿宋"/>
          <w:sz w:val="28"/>
          <w:szCs w:val="28"/>
        </w:rPr>
        <w:t>，采取现场检查与听取汇报相结合的检查办法，该项目资金绩效目标明确，经费管理较到位，没有发现挤占、挪用情况，基本实现了预期的经济与社会效益</w:t>
      </w:r>
    </w:p>
    <w:p w14:paraId="3C4B2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4.项目自评得分</w:t>
      </w:r>
    </w:p>
    <w:p w14:paraId="6AC37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反邪专项工作经费</w:t>
      </w:r>
      <w:r>
        <w:rPr>
          <w:rFonts w:hint="eastAsia" w:ascii="仿宋" w:hAnsi="仿宋" w:eastAsia="仿宋" w:cs="仿宋"/>
          <w:sz w:val="28"/>
          <w:szCs w:val="28"/>
        </w:rPr>
        <w:t>绩效自评得分为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 w14:paraId="3DE9F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四、项目主要绩效情况分析</w:t>
      </w:r>
    </w:p>
    <w:p w14:paraId="0F36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政法委其他专项工作经费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77</w:t>
      </w:r>
      <w:r>
        <w:rPr>
          <w:rFonts w:hint="eastAsia" w:ascii="仿宋" w:hAnsi="仿宋" w:eastAsia="仿宋" w:cs="仿宋"/>
          <w:sz w:val="28"/>
          <w:szCs w:val="28"/>
        </w:rPr>
        <w:t>万元，已列入202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年预算，均为县级财政配套资金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657CF08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95D5F9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25C07E4A">
      <w:pPr>
        <w:widowControl w:val="0"/>
        <w:spacing w:before="57"/>
        <w:jc w:val="both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  <w:bookmarkStart w:id="0" w:name="_GoBack"/>
      <w:bookmarkEnd w:id="0"/>
    </w:p>
    <w:p w14:paraId="2DEE8E65">
      <w:pPr>
        <w:widowControl w:val="0"/>
        <w:spacing w:before="57"/>
        <w:ind w:left="331"/>
        <w:jc w:val="center"/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</w:pPr>
    </w:p>
    <w:p w14:paraId="586C1826">
      <w:pPr>
        <w:widowControl w:val="0"/>
        <w:spacing w:before="57"/>
        <w:ind w:left="331"/>
        <w:jc w:val="center"/>
        <w:rPr>
          <w:rFonts w:hint="eastAsia" w:ascii="宋体" w:hAnsi="宋体" w:eastAsia="宋体" w:cs="宋体"/>
          <w:kern w:val="2"/>
          <w:sz w:val="40"/>
          <w:szCs w:val="40"/>
          <w:lang w:val="zh-CN" w:eastAsia="zh-CN" w:bidi="zh-CN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0"/>
          <w:szCs w:val="40"/>
          <w:lang w:val="zh-CN" w:eastAsia="zh-CN" w:bidi="zh-CN"/>
        </w:rPr>
        <w:t>项目支出绩效自评表</w:t>
      </w:r>
    </w:p>
    <w:p w14:paraId="6CE352EC">
      <w:pPr>
        <w:widowControl w:val="0"/>
        <w:spacing w:before="57"/>
        <w:ind w:left="331"/>
        <w:jc w:val="center"/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en-US" w:eastAsia="zh-CN" w:bidi="zh-CN"/>
        </w:rPr>
        <w:t>2023年度</w:t>
      </w:r>
      <w:r>
        <w:rPr>
          <w:rFonts w:hint="eastAsia" w:ascii="楷体_GB2312" w:hAnsi="楷体_GB2312" w:eastAsia="楷体_GB2312" w:cs="楷体_GB2312"/>
          <w:b/>
          <w:bCs/>
          <w:kern w:val="2"/>
          <w:sz w:val="30"/>
          <w:szCs w:val="30"/>
          <w:lang w:val="zh-CN" w:eastAsia="zh-CN" w:bidi="zh-CN"/>
        </w:rPr>
        <w:t>）</w:t>
      </w:r>
    </w:p>
    <w:tbl>
      <w:tblPr>
        <w:tblStyle w:val="2"/>
        <w:tblW w:w="99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750"/>
        <w:gridCol w:w="427"/>
        <w:gridCol w:w="1301"/>
        <w:gridCol w:w="432"/>
        <w:gridCol w:w="957"/>
        <w:gridCol w:w="1038"/>
        <w:gridCol w:w="176"/>
        <w:gridCol w:w="320"/>
        <w:gridCol w:w="488"/>
        <w:gridCol w:w="276"/>
        <w:gridCol w:w="693"/>
        <w:gridCol w:w="535"/>
      </w:tblGrid>
      <w:tr w14:paraId="6CF2A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387" w:type="dxa"/>
            <w:gridSpan w:val="2"/>
            <w:vAlign w:val="center"/>
          </w:tcPr>
          <w:p w14:paraId="5448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项目名称</w:t>
            </w:r>
          </w:p>
        </w:tc>
        <w:tc>
          <w:tcPr>
            <w:tcW w:w="8570" w:type="dxa"/>
            <w:gridSpan w:val="13"/>
            <w:vAlign w:val="center"/>
          </w:tcPr>
          <w:p w14:paraId="114A7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政法委其他专项工作经费</w:t>
            </w:r>
          </w:p>
        </w:tc>
      </w:tr>
      <w:tr w14:paraId="2F0AD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Align w:val="center"/>
          </w:tcPr>
          <w:p w14:paraId="2CADC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主管部门</w:t>
            </w:r>
          </w:p>
        </w:tc>
        <w:tc>
          <w:tcPr>
            <w:tcW w:w="5044" w:type="dxa"/>
            <w:gridSpan w:val="6"/>
            <w:vAlign w:val="center"/>
          </w:tcPr>
          <w:p w14:paraId="3114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  <w:tc>
          <w:tcPr>
            <w:tcW w:w="1214" w:type="dxa"/>
            <w:gridSpan w:val="2"/>
            <w:vAlign w:val="center"/>
          </w:tcPr>
          <w:p w14:paraId="175E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实施单位</w:t>
            </w:r>
          </w:p>
        </w:tc>
        <w:tc>
          <w:tcPr>
            <w:tcW w:w="2312" w:type="dxa"/>
            <w:gridSpan w:val="5"/>
            <w:vAlign w:val="center"/>
          </w:tcPr>
          <w:p w14:paraId="7B6D9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县委政法委</w:t>
            </w:r>
          </w:p>
        </w:tc>
      </w:tr>
      <w:tr w14:paraId="274E6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14:paraId="7538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1351E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7ABC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43539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项目资金</w:t>
            </w:r>
          </w:p>
          <w:p w14:paraId="7A9E3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（万元）</w:t>
            </w:r>
          </w:p>
        </w:tc>
        <w:tc>
          <w:tcPr>
            <w:tcW w:w="2354" w:type="dxa"/>
            <w:gridSpan w:val="3"/>
            <w:vAlign w:val="center"/>
          </w:tcPr>
          <w:p w14:paraId="58A5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01" w:type="dxa"/>
            <w:vAlign w:val="center"/>
          </w:tcPr>
          <w:p w14:paraId="632D5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年初预算数</w:t>
            </w:r>
          </w:p>
        </w:tc>
        <w:tc>
          <w:tcPr>
            <w:tcW w:w="1389" w:type="dxa"/>
            <w:gridSpan w:val="2"/>
            <w:vAlign w:val="center"/>
          </w:tcPr>
          <w:p w14:paraId="2B492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全年预算数</w:t>
            </w:r>
          </w:p>
        </w:tc>
        <w:tc>
          <w:tcPr>
            <w:tcW w:w="1214" w:type="dxa"/>
            <w:gridSpan w:val="2"/>
            <w:vAlign w:val="center"/>
          </w:tcPr>
          <w:p w14:paraId="63DD5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全年执行数</w:t>
            </w:r>
          </w:p>
        </w:tc>
        <w:tc>
          <w:tcPr>
            <w:tcW w:w="808" w:type="dxa"/>
            <w:gridSpan w:val="2"/>
            <w:vAlign w:val="center"/>
          </w:tcPr>
          <w:p w14:paraId="03AA3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969" w:type="dxa"/>
            <w:gridSpan w:val="2"/>
            <w:vAlign w:val="center"/>
          </w:tcPr>
          <w:p w14:paraId="50C72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执行率</w:t>
            </w:r>
          </w:p>
        </w:tc>
        <w:tc>
          <w:tcPr>
            <w:tcW w:w="535" w:type="dxa"/>
            <w:vAlign w:val="center"/>
          </w:tcPr>
          <w:p w14:paraId="25062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</w:tr>
      <w:tr w14:paraId="6E2BD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1C2BC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12679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年度资金总额</w:t>
            </w:r>
          </w:p>
        </w:tc>
        <w:tc>
          <w:tcPr>
            <w:tcW w:w="1301" w:type="dxa"/>
            <w:vAlign w:val="center"/>
          </w:tcPr>
          <w:p w14:paraId="5EC9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77</w:t>
            </w:r>
          </w:p>
        </w:tc>
        <w:tc>
          <w:tcPr>
            <w:tcW w:w="1389" w:type="dxa"/>
            <w:gridSpan w:val="2"/>
            <w:vAlign w:val="center"/>
          </w:tcPr>
          <w:p w14:paraId="3DF4C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77</w:t>
            </w:r>
          </w:p>
        </w:tc>
        <w:tc>
          <w:tcPr>
            <w:tcW w:w="1214" w:type="dxa"/>
            <w:gridSpan w:val="2"/>
            <w:vAlign w:val="center"/>
          </w:tcPr>
          <w:p w14:paraId="4D13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25.09</w:t>
            </w:r>
          </w:p>
        </w:tc>
        <w:tc>
          <w:tcPr>
            <w:tcW w:w="808" w:type="dxa"/>
            <w:gridSpan w:val="2"/>
            <w:vAlign w:val="center"/>
          </w:tcPr>
          <w:p w14:paraId="18D2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2B87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32.58%</w:t>
            </w:r>
          </w:p>
        </w:tc>
        <w:tc>
          <w:tcPr>
            <w:tcW w:w="535" w:type="dxa"/>
            <w:vAlign w:val="center"/>
          </w:tcPr>
          <w:p w14:paraId="22F48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1890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32F05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98C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其中：当年财政拨款</w:t>
            </w:r>
          </w:p>
        </w:tc>
        <w:tc>
          <w:tcPr>
            <w:tcW w:w="1301" w:type="dxa"/>
            <w:vAlign w:val="center"/>
          </w:tcPr>
          <w:p w14:paraId="79E5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77</w:t>
            </w:r>
          </w:p>
        </w:tc>
        <w:tc>
          <w:tcPr>
            <w:tcW w:w="1389" w:type="dxa"/>
            <w:gridSpan w:val="2"/>
            <w:vAlign w:val="center"/>
          </w:tcPr>
          <w:p w14:paraId="6D630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77</w:t>
            </w:r>
          </w:p>
        </w:tc>
        <w:tc>
          <w:tcPr>
            <w:tcW w:w="1214" w:type="dxa"/>
            <w:gridSpan w:val="2"/>
            <w:vAlign w:val="center"/>
          </w:tcPr>
          <w:p w14:paraId="4E830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25.09</w:t>
            </w:r>
          </w:p>
        </w:tc>
        <w:tc>
          <w:tcPr>
            <w:tcW w:w="808" w:type="dxa"/>
            <w:gridSpan w:val="2"/>
            <w:vAlign w:val="center"/>
          </w:tcPr>
          <w:p w14:paraId="09F1B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8</w:t>
            </w:r>
          </w:p>
        </w:tc>
        <w:tc>
          <w:tcPr>
            <w:tcW w:w="969" w:type="dxa"/>
            <w:gridSpan w:val="2"/>
            <w:vAlign w:val="center"/>
          </w:tcPr>
          <w:p w14:paraId="0F65E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32.58%</w:t>
            </w:r>
          </w:p>
        </w:tc>
        <w:tc>
          <w:tcPr>
            <w:tcW w:w="535" w:type="dxa"/>
            <w:vAlign w:val="center"/>
          </w:tcPr>
          <w:p w14:paraId="03BE8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F8E7D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B9D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2947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上年结转资金</w:t>
            </w:r>
          </w:p>
        </w:tc>
        <w:tc>
          <w:tcPr>
            <w:tcW w:w="1301" w:type="dxa"/>
            <w:vAlign w:val="center"/>
          </w:tcPr>
          <w:p w14:paraId="74515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1A80B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109A8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45D5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94FA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09EF2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1C6A1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387" w:type="dxa"/>
            <w:gridSpan w:val="2"/>
            <w:vMerge w:val="continue"/>
            <w:tcBorders>
              <w:top w:val="nil"/>
            </w:tcBorders>
            <w:vAlign w:val="center"/>
          </w:tcPr>
          <w:p w14:paraId="6EF48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2354" w:type="dxa"/>
            <w:gridSpan w:val="3"/>
            <w:vAlign w:val="center"/>
          </w:tcPr>
          <w:p w14:paraId="410A6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其他资金</w:t>
            </w:r>
          </w:p>
        </w:tc>
        <w:tc>
          <w:tcPr>
            <w:tcW w:w="1301" w:type="dxa"/>
            <w:vAlign w:val="center"/>
          </w:tcPr>
          <w:p w14:paraId="5867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389" w:type="dxa"/>
            <w:gridSpan w:val="2"/>
            <w:vAlign w:val="center"/>
          </w:tcPr>
          <w:p w14:paraId="7EEB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1214" w:type="dxa"/>
            <w:gridSpan w:val="2"/>
            <w:vAlign w:val="center"/>
          </w:tcPr>
          <w:p w14:paraId="7A805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808" w:type="dxa"/>
            <w:gridSpan w:val="2"/>
            <w:vAlign w:val="center"/>
          </w:tcPr>
          <w:p w14:paraId="06247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  <w:tc>
          <w:tcPr>
            <w:tcW w:w="969" w:type="dxa"/>
            <w:gridSpan w:val="2"/>
            <w:vAlign w:val="center"/>
          </w:tcPr>
          <w:p w14:paraId="592A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  <w:tc>
          <w:tcPr>
            <w:tcW w:w="535" w:type="dxa"/>
            <w:vAlign w:val="center"/>
          </w:tcPr>
          <w:p w14:paraId="7895D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—</w:t>
            </w:r>
          </w:p>
        </w:tc>
      </w:tr>
      <w:tr w14:paraId="6EADB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4" w:type="dxa"/>
            <w:vMerge w:val="restart"/>
            <w:vAlign w:val="center"/>
          </w:tcPr>
          <w:p w14:paraId="57F4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年度总体目标</w:t>
            </w:r>
          </w:p>
        </w:tc>
        <w:tc>
          <w:tcPr>
            <w:tcW w:w="5927" w:type="dxa"/>
            <w:gridSpan w:val="7"/>
            <w:vAlign w:val="center"/>
          </w:tcPr>
          <w:p w14:paraId="679B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预期目标</w:t>
            </w:r>
          </w:p>
        </w:tc>
        <w:tc>
          <w:tcPr>
            <w:tcW w:w="3526" w:type="dxa"/>
            <w:gridSpan w:val="7"/>
            <w:vAlign w:val="center"/>
          </w:tcPr>
          <w:p w14:paraId="0C8FB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实际完成情况</w:t>
            </w:r>
          </w:p>
        </w:tc>
      </w:tr>
      <w:tr w14:paraId="79351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</w:tcPr>
          <w:p w14:paraId="55091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5927" w:type="dxa"/>
            <w:gridSpan w:val="7"/>
            <w:vAlign w:val="center"/>
          </w:tcPr>
          <w:p w14:paraId="40902155">
            <w:pPr>
              <w:widowControl/>
              <w:numPr>
                <w:ilvl w:val="0"/>
                <w:numId w:val="0"/>
              </w:numPr>
              <w:spacing w:line="280" w:lineRule="exact"/>
              <w:ind w:leftChars="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做好司法过程中对困难群众的救助工作，促进社会公平正义与和谐稳定及其他临时性工作可行</w:t>
            </w:r>
          </w:p>
        </w:tc>
        <w:tc>
          <w:tcPr>
            <w:tcW w:w="3526" w:type="dxa"/>
            <w:gridSpan w:val="7"/>
          </w:tcPr>
          <w:p w14:paraId="19A7B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全年司法救助超过40余人，高标准建设完成县综治中心，扎实开展各种重点工作。</w:t>
            </w:r>
          </w:p>
        </w:tc>
      </w:tr>
      <w:tr w14:paraId="36357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04" w:type="dxa"/>
            <w:vMerge w:val="restart"/>
            <w:vAlign w:val="center"/>
          </w:tcPr>
          <w:p w14:paraId="4F34E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28"/>
                <w:lang w:val="zh-CN" w:eastAsia="zh-CN" w:bidi="zh-CN"/>
              </w:rPr>
            </w:pPr>
          </w:p>
          <w:p w14:paraId="56FA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绩</w:t>
            </w:r>
          </w:p>
          <w:p w14:paraId="1AE77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</w:t>
            </w:r>
          </w:p>
          <w:p w14:paraId="395E0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指</w:t>
            </w:r>
          </w:p>
          <w:p w14:paraId="55BEB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 w14:paraId="7DF2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一级指标</w:t>
            </w:r>
          </w:p>
        </w:tc>
        <w:tc>
          <w:tcPr>
            <w:tcW w:w="1750" w:type="dxa"/>
            <w:vAlign w:val="center"/>
          </w:tcPr>
          <w:p w14:paraId="24184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二级指标</w:t>
            </w:r>
          </w:p>
        </w:tc>
        <w:tc>
          <w:tcPr>
            <w:tcW w:w="2160" w:type="dxa"/>
            <w:gridSpan w:val="3"/>
            <w:vAlign w:val="center"/>
          </w:tcPr>
          <w:p w14:paraId="0924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三级指标</w:t>
            </w:r>
          </w:p>
        </w:tc>
        <w:tc>
          <w:tcPr>
            <w:tcW w:w="957" w:type="dxa"/>
            <w:vAlign w:val="center"/>
          </w:tcPr>
          <w:p w14:paraId="7FA00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年度指标值</w:t>
            </w:r>
          </w:p>
        </w:tc>
        <w:tc>
          <w:tcPr>
            <w:tcW w:w="1038" w:type="dxa"/>
            <w:vAlign w:val="center"/>
          </w:tcPr>
          <w:p w14:paraId="3F9C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实际完</w:t>
            </w:r>
          </w:p>
          <w:p w14:paraId="17EB0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成值</w:t>
            </w:r>
          </w:p>
        </w:tc>
        <w:tc>
          <w:tcPr>
            <w:tcW w:w="496" w:type="dxa"/>
            <w:gridSpan w:val="2"/>
            <w:vAlign w:val="center"/>
          </w:tcPr>
          <w:p w14:paraId="0B0D2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分值</w:t>
            </w:r>
          </w:p>
        </w:tc>
        <w:tc>
          <w:tcPr>
            <w:tcW w:w="764" w:type="dxa"/>
            <w:gridSpan w:val="2"/>
            <w:vAlign w:val="center"/>
          </w:tcPr>
          <w:p w14:paraId="3795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得分</w:t>
            </w:r>
          </w:p>
        </w:tc>
        <w:tc>
          <w:tcPr>
            <w:tcW w:w="1228" w:type="dxa"/>
            <w:gridSpan w:val="2"/>
            <w:vAlign w:val="center"/>
          </w:tcPr>
          <w:p w14:paraId="70DD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偏差原因</w:t>
            </w:r>
          </w:p>
          <w:p w14:paraId="3317C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分析及改进</w:t>
            </w:r>
          </w:p>
          <w:p w14:paraId="0E9A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措施</w:t>
            </w:r>
          </w:p>
        </w:tc>
      </w:tr>
      <w:tr w14:paraId="66881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1C9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CF2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  <w:p w14:paraId="00C37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产出指标</w:t>
            </w:r>
          </w:p>
        </w:tc>
        <w:tc>
          <w:tcPr>
            <w:tcW w:w="1750" w:type="dxa"/>
            <w:vAlign w:val="center"/>
          </w:tcPr>
          <w:p w14:paraId="57C95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数量指标</w:t>
            </w:r>
          </w:p>
        </w:tc>
        <w:tc>
          <w:tcPr>
            <w:tcW w:w="2160" w:type="dxa"/>
            <w:gridSpan w:val="3"/>
            <w:vAlign w:val="center"/>
          </w:tcPr>
          <w:p w14:paraId="7572704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对司法过程中困难群众的救助人数</w:t>
            </w:r>
          </w:p>
        </w:tc>
        <w:tc>
          <w:tcPr>
            <w:tcW w:w="957" w:type="dxa"/>
            <w:vAlign w:val="center"/>
          </w:tcPr>
          <w:p w14:paraId="3C487D7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≥20人</w:t>
            </w:r>
          </w:p>
        </w:tc>
        <w:tc>
          <w:tcPr>
            <w:tcW w:w="1038" w:type="dxa"/>
            <w:vAlign w:val="center"/>
          </w:tcPr>
          <w:p w14:paraId="7360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40人</w:t>
            </w:r>
          </w:p>
        </w:tc>
        <w:tc>
          <w:tcPr>
            <w:tcW w:w="496" w:type="dxa"/>
            <w:gridSpan w:val="2"/>
            <w:vAlign w:val="center"/>
          </w:tcPr>
          <w:p w14:paraId="637D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14:paraId="594EC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14:paraId="41ECF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166A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7AD1E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4CA33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7FB97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质量指标</w:t>
            </w:r>
          </w:p>
        </w:tc>
        <w:tc>
          <w:tcPr>
            <w:tcW w:w="2160" w:type="dxa"/>
            <w:gridSpan w:val="3"/>
            <w:vAlign w:val="center"/>
          </w:tcPr>
          <w:p w14:paraId="4FF2815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资金及时拨付率</w:t>
            </w:r>
          </w:p>
        </w:tc>
        <w:tc>
          <w:tcPr>
            <w:tcW w:w="957" w:type="dxa"/>
            <w:vAlign w:val="center"/>
          </w:tcPr>
          <w:p w14:paraId="22FDBFE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38" w:type="dxa"/>
            <w:vAlign w:val="center"/>
          </w:tcPr>
          <w:p w14:paraId="753B5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100%</w:t>
            </w:r>
          </w:p>
        </w:tc>
        <w:tc>
          <w:tcPr>
            <w:tcW w:w="496" w:type="dxa"/>
            <w:gridSpan w:val="2"/>
            <w:vAlign w:val="center"/>
          </w:tcPr>
          <w:p w14:paraId="0D3CB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764" w:type="dxa"/>
            <w:gridSpan w:val="2"/>
            <w:vAlign w:val="center"/>
          </w:tcPr>
          <w:p w14:paraId="27C2E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</w:t>
            </w: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0</w:t>
            </w:r>
          </w:p>
        </w:tc>
        <w:tc>
          <w:tcPr>
            <w:tcW w:w="1228" w:type="dxa"/>
            <w:gridSpan w:val="2"/>
            <w:vAlign w:val="center"/>
          </w:tcPr>
          <w:p w14:paraId="26934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05A5C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DD93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04D5D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78739172">
            <w:pPr>
              <w:keepNext w:val="0"/>
              <w:keepLines w:val="0"/>
              <w:pageBreakBefore w:val="0"/>
              <w:widowControl w:val="0"/>
              <w:tabs>
                <w:tab w:val="left" w:pos="2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时效指标</w:t>
            </w:r>
          </w:p>
        </w:tc>
        <w:tc>
          <w:tcPr>
            <w:tcW w:w="2160" w:type="dxa"/>
            <w:gridSpan w:val="3"/>
            <w:vAlign w:val="center"/>
          </w:tcPr>
          <w:p w14:paraId="3FDA47D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完成时间</w:t>
            </w:r>
          </w:p>
        </w:tc>
        <w:tc>
          <w:tcPr>
            <w:tcW w:w="957" w:type="dxa"/>
            <w:vAlign w:val="center"/>
          </w:tcPr>
          <w:p w14:paraId="3495E5B3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1年内</w:t>
            </w:r>
          </w:p>
        </w:tc>
        <w:tc>
          <w:tcPr>
            <w:tcW w:w="1038" w:type="dxa"/>
            <w:vAlign w:val="center"/>
          </w:tcPr>
          <w:p w14:paraId="7948F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已完成</w:t>
            </w:r>
          </w:p>
        </w:tc>
        <w:tc>
          <w:tcPr>
            <w:tcW w:w="496" w:type="dxa"/>
            <w:gridSpan w:val="2"/>
            <w:vAlign w:val="center"/>
          </w:tcPr>
          <w:p w14:paraId="6B49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3101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54C07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6BA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C89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E0A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14B6E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成本指标</w:t>
            </w:r>
          </w:p>
        </w:tc>
        <w:tc>
          <w:tcPr>
            <w:tcW w:w="2160" w:type="dxa"/>
            <w:gridSpan w:val="3"/>
            <w:vAlign w:val="center"/>
          </w:tcPr>
          <w:p w14:paraId="08AB331C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申请资金数额</w:t>
            </w:r>
          </w:p>
        </w:tc>
        <w:tc>
          <w:tcPr>
            <w:tcW w:w="957" w:type="dxa"/>
            <w:vAlign w:val="center"/>
          </w:tcPr>
          <w:p w14:paraId="771E539F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77万元</w:t>
            </w:r>
          </w:p>
        </w:tc>
        <w:tc>
          <w:tcPr>
            <w:tcW w:w="1038" w:type="dxa"/>
            <w:vAlign w:val="center"/>
          </w:tcPr>
          <w:p w14:paraId="303DF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25.09万元</w:t>
            </w:r>
          </w:p>
        </w:tc>
        <w:tc>
          <w:tcPr>
            <w:tcW w:w="496" w:type="dxa"/>
            <w:gridSpan w:val="2"/>
            <w:vAlign w:val="center"/>
          </w:tcPr>
          <w:p w14:paraId="020F8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05935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8</w:t>
            </w:r>
          </w:p>
        </w:tc>
        <w:tc>
          <w:tcPr>
            <w:tcW w:w="1228" w:type="dxa"/>
            <w:gridSpan w:val="2"/>
            <w:vAlign w:val="center"/>
          </w:tcPr>
          <w:p w14:paraId="0CCA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C5C7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6598C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14:paraId="0D61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效益指标</w:t>
            </w:r>
          </w:p>
        </w:tc>
        <w:tc>
          <w:tcPr>
            <w:tcW w:w="1750" w:type="dxa"/>
            <w:vAlign w:val="center"/>
          </w:tcPr>
          <w:p w14:paraId="67DE6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经济效益指标</w:t>
            </w:r>
          </w:p>
        </w:tc>
        <w:tc>
          <w:tcPr>
            <w:tcW w:w="2160" w:type="dxa"/>
            <w:gridSpan w:val="3"/>
            <w:vAlign w:val="center"/>
          </w:tcPr>
          <w:p w14:paraId="0BE1ECB5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增加困难群众的收入</w:t>
            </w:r>
          </w:p>
        </w:tc>
        <w:tc>
          <w:tcPr>
            <w:tcW w:w="957" w:type="dxa"/>
            <w:vAlign w:val="center"/>
          </w:tcPr>
          <w:p w14:paraId="53CBD760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1038" w:type="dxa"/>
            <w:vAlign w:val="center"/>
          </w:tcPr>
          <w:p w14:paraId="65ECB635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496" w:type="dxa"/>
            <w:gridSpan w:val="2"/>
            <w:vAlign w:val="center"/>
          </w:tcPr>
          <w:p w14:paraId="6C9F8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28FE3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7D9F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65FC3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1716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31B12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6748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社会效益指标</w:t>
            </w:r>
          </w:p>
        </w:tc>
        <w:tc>
          <w:tcPr>
            <w:tcW w:w="2160" w:type="dxa"/>
            <w:gridSpan w:val="3"/>
            <w:vAlign w:val="center"/>
          </w:tcPr>
          <w:p w14:paraId="779A7361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增加人民群众安全感</w:t>
            </w:r>
          </w:p>
        </w:tc>
        <w:tc>
          <w:tcPr>
            <w:tcW w:w="957" w:type="dxa"/>
            <w:vAlign w:val="center"/>
          </w:tcPr>
          <w:p w14:paraId="03FF619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1038" w:type="dxa"/>
            <w:vAlign w:val="center"/>
          </w:tcPr>
          <w:p w14:paraId="35539898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效果显著</w:t>
            </w:r>
          </w:p>
        </w:tc>
        <w:tc>
          <w:tcPr>
            <w:tcW w:w="496" w:type="dxa"/>
            <w:gridSpan w:val="2"/>
            <w:vAlign w:val="center"/>
          </w:tcPr>
          <w:p w14:paraId="08EF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3894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78718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12370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268B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center"/>
          </w:tcPr>
          <w:p w14:paraId="595F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750" w:type="dxa"/>
            <w:vAlign w:val="center"/>
          </w:tcPr>
          <w:p w14:paraId="4D3F3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可持续影响指标</w:t>
            </w:r>
          </w:p>
        </w:tc>
        <w:tc>
          <w:tcPr>
            <w:tcW w:w="2160" w:type="dxa"/>
            <w:gridSpan w:val="3"/>
            <w:vAlign w:val="center"/>
          </w:tcPr>
          <w:p w14:paraId="45703EF4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社会和谐稳定</w:t>
            </w:r>
          </w:p>
        </w:tc>
        <w:tc>
          <w:tcPr>
            <w:tcW w:w="957" w:type="dxa"/>
            <w:vAlign w:val="center"/>
          </w:tcPr>
          <w:p w14:paraId="438C32CA"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  <w:t>不断好转</w:t>
            </w:r>
          </w:p>
        </w:tc>
        <w:tc>
          <w:tcPr>
            <w:tcW w:w="1038" w:type="dxa"/>
            <w:vAlign w:val="center"/>
          </w:tcPr>
          <w:p w14:paraId="3DFC9059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  <w:t>效果显著</w:t>
            </w:r>
          </w:p>
        </w:tc>
        <w:tc>
          <w:tcPr>
            <w:tcW w:w="496" w:type="dxa"/>
            <w:gridSpan w:val="2"/>
            <w:vAlign w:val="center"/>
          </w:tcPr>
          <w:p w14:paraId="2951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505B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6758B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20F8B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04" w:type="dxa"/>
            <w:vMerge w:val="continue"/>
            <w:tcBorders>
              <w:top w:val="nil"/>
            </w:tcBorders>
            <w:vAlign w:val="center"/>
          </w:tcPr>
          <w:p w14:paraId="3468F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4"/>
                <w:szCs w:val="4"/>
              </w:rPr>
            </w:pPr>
          </w:p>
        </w:tc>
        <w:tc>
          <w:tcPr>
            <w:tcW w:w="1060" w:type="dxa"/>
            <w:gridSpan w:val="2"/>
            <w:vAlign w:val="center"/>
          </w:tcPr>
          <w:p w14:paraId="1FBB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满意度指标</w:t>
            </w:r>
          </w:p>
        </w:tc>
        <w:tc>
          <w:tcPr>
            <w:tcW w:w="1750" w:type="dxa"/>
            <w:vAlign w:val="center"/>
          </w:tcPr>
          <w:p w14:paraId="2D635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  <w:t>服务对象满意度指标</w:t>
            </w:r>
          </w:p>
        </w:tc>
        <w:tc>
          <w:tcPr>
            <w:tcW w:w="2160" w:type="dxa"/>
            <w:gridSpan w:val="3"/>
            <w:vAlign w:val="center"/>
          </w:tcPr>
          <w:p w14:paraId="30B5879B"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提升人民群众安全感和满意度</w:t>
            </w:r>
          </w:p>
        </w:tc>
        <w:tc>
          <w:tcPr>
            <w:tcW w:w="957" w:type="dxa"/>
            <w:vAlign w:val="center"/>
          </w:tcPr>
          <w:p w14:paraId="75BA07AA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038" w:type="dxa"/>
            <w:vAlign w:val="center"/>
          </w:tcPr>
          <w:p w14:paraId="328D35F0"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95%</w:t>
            </w:r>
          </w:p>
        </w:tc>
        <w:tc>
          <w:tcPr>
            <w:tcW w:w="496" w:type="dxa"/>
            <w:gridSpan w:val="2"/>
            <w:vAlign w:val="center"/>
          </w:tcPr>
          <w:p w14:paraId="6D5C1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764" w:type="dxa"/>
            <w:gridSpan w:val="2"/>
            <w:vAlign w:val="center"/>
          </w:tcPr>
          <w:p w14:paraId="6911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  <w:t>10</w:t>
            </w:r>
          </w:p>
        </w:tc>
        <w:tc>
          <w:tcPr>
            <w:tcW w:w="1228" w:type="dxa"/>
            <w:gridSpan w:val="2"/>
            <w:vAlign w:val="center"/>
          </w:tcPr>
          <w:p w14:paraId="45D7D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</w:p>
        </w:tc>
      </w:tr>
      <w:tr w14:paraId="78D07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469" w:type="dxa"/>
            <w:gridSpan w:val="9"/>
            <w:vAlign w:val="center"/>
          </w:tcPr>
          <w:p w14:paraId="5EDED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总分</w:t>
            </w:r>
          </w:p>
        </w:tc>
        <w:tc>
          <w:tcPr>
            <w:tcW w:w="496" w:type="dxa"/>
            <w:gridSpan w:val="2"/>
            <w:vAlign w:val="center"/>
          </w:tcPr>
          <w:p w14:paraId="673D8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zh-CN" w:eastAsia="zh-CN" w:bidi="zh-CN"/>
              </w:rPr>
              <w:t>100</w:t>
            </w:r>
          </w:p>
        </w:tc>
        <w:tc>
          <w:tcPr>
            <w:tcW w:w="764" w:type="dxa"/>
            <w:gridSpan w:val="2"/>
            <w:vAlign w:val="center"/>
          </w:tcPr>
          <w:p w14:paraId="51AD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8"/>
                <w:lang w:val="en-US" w:eastAsia="zh-CN" w:bidi="zh-CN"/>
              </w:rPr>
              <w:t>98</w:t>
            </w:r>
          </w:p>
        </w:tc>
        <w:tc>
          <w:tcPr>
            <w:tcW w:w="1228" w:type="dxa"/>
            <w:gridSpan w:val="2"/>
            <w:vAlign w:val="center"/>
          </w:tcPr>
          <w:p w14:paraId="1E52D4B5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1"/>
                <w:lang w:val="zh-CN" w:eastAsia="zh-CN" w:bidi="ar-SA"/>
              </w:rPr>
            </w:pPr>
          </w:p>
        </w:tc>
      </w:tr>
    </w:tbl>
    <w:p w14:paraId="4C57D5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2CF0C"/>
    <w:multiLevelType w:val="singleLevel"/>
    <w:tmpl w:val="8342CF0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9A937C7"/>
    <w:multiLevelType w:val="singleLevel"/>
    <w:tmpl w:val="99A937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B2C8042"/>
    <w:multiLevelType w:val="singleLevel"/>
    <w:tmpl w:val="9B2C80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B9B41F30"/>
    <w:multiLevelType w:val="singleLevel"/>
    <w:tmpl w:val="B9B41F3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BCB12A5D"/>
    <w:multiLevelType w:val="singleLevel"/>
    <w:tmpl w:val="BCB12A5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BEC491D5"/>
    <w:multiLevelType w:val="singleLevel"/>
    <w:tmpl w:val="BEC491D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BFE60AB1"/>
    <w:multiLevelType w:val="singleLevel"/>
    <w:tmpl w:val="BFE60AB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CD9BF308"/>
    <w:multiLevelType w:val="singleLevel"/>
    <w:tmpl w:val="CD9BF30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D06DE81C"/>
    <w:multiLevelType w:val="singleLevel"/>
    <w:tmpl w:val="D06DE81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F60FDAF0"/>
    <w:multiLevelType w:val="singleLevel"/>
    <w:tmpl w:val="F60FDAF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03190DAA"/>
    <w:multiLevelType w:val="singleLevel"/>
    <w:tmpl w:val="03190D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035C0EEB"/>
    <w:multiLevelType w:val="singleLevel"/>
    <w:tmpl w:val="035C0EE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4EF4B9D0"/>
    <w:multiLevelType w:val="singleLevel"/>
    <w:tmpl w:val="4EF4B9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79F826D0"/>
    <w:multiLevelType w:val="singleLevel"/>
    <w:tmpl w:val="79F826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275A52DB"/>
    <w:rsid w:val="02CE3596"/>
    <w:rsid w:val="03C57216"/>
    <w:rsid w:val="086E58DD"/>
    <w:rsid w:val="09F00295"/>
    <w:rsid w:val="0B9E7266"/>
    <w:rsid w:val="0C605D12"/>
    <w:rsid w:val="0D821B4C"/>
    <w:rsid w:val="0F7C2A82"/>
    <w:rsid w:val="0FB3224F"/>
    <w:rsid w:val="13165211"/>
    <w:rsid w:val="1B0B73CB"/>
    <w:rsid w:val="1F6B2203"/>
    <w:rsid w:val="23386ADD"/>
    <w:rsid w:val="275A52DB"/>
    <w:rsid w:val="2A650850"/>
    <w:rsid w:val="2C1C51EE"/>
    <w:rsid w:val="303B7C0D"/>
    <w:rsid w:val="30576DE8"/>
    <w:rsid w:val="31D811CF"/>
    <w:rsid w:val="32803FFD"/>
    <w:rsid w:val="339D76A0"/>
    <w:rsid w:val="35B41747"/>
    <w:rsid w:val="37590D17"/>
    <w:rsid w:val="391B3FFA"/>
    <w:rsid w:val="3BC35686"/>
    <w:rsid w:val="3D4F2F4A"/>
    <w:rsid w:val="3DA52B6A"/>
    <w:rsid w:val="3E7C38CA"/>
    <w:rsid w:val="3F041DC2"/>
    <w:rsid w:val="423746D8"/>
    <w:rsid w:val="42686CF0"/>
    <w:rsid w:val="44FA19ED"/>
    <w:rsid w:val="45E306D3"/>
    <w:rsid w:val="461864F7"/>
    <w:rsid w:val="475E7D7A"/>
    <w:rsid w:val="48396CD0"/>
    <w:rsid w:val="54FB1595"/>
    <w:rsid w:val="59AA358A"/>
    <w:rsid w:val="5B4B66A7"/>
    <w:rsid w:val="5CE43B5B"/>
    <w:rsid w:val="61F01D56"/>
    <w:rsid w:val="62922E0D"/>
    <w:rsid w:val="66E520A5"/>
    <w:rsid w:val="68595367"/>
    <w:rsid w:val="69BF1E7E"/>
    <w:rsid w:val="700C58CB"/>
    <w:rsid w:val="701D640C"/>
    <w:rsid w:val="733D4BFA"/>
    <w:rsid w:val="75476306"/>
    <w:rsid w:val="78D67AA0"/>
    <w:rsid w:val="79163CB7"/>
    <w:rsid w:val="7AAF39D3"/>
    <w:rsid w:val="7DB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6110</Words>
  <Characters>6622</Characters>
  <Lines>0</Lines>
  <Paragraphs>0</Paragraphs>
  <TotalTime>8</TotalTime>
  <ScaleCrop>false</ScaleCrop>
  <LinksUpToDate>false</LinksUpToDate>
  <CharactersWithSpaces>6623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2024-04-18T00:51:00Z</dcterms:created>
  <dc:creator>纯haha</dc:creator>
  <cp:lastModifiedBy>纯haha</cp:lastModifiedBy>
  <dcterms:modified xsi:type="dcterms:W3CDTF">2024-07-29T02:07:43Z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A0D43A55B8D84F7EBEDD7E6EF62525C3_13</vt:lpwstr>
  </property>
</Properties>
</file>