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71882">
      <w:pPr>
        <w:spacing w:line="348" w:lineRule="auto"/>
        <w:rPr>
          <w:rFonts w:eastAsia="黑体" w:cs="黑体"/>
          <w:bCs/>
          <w:sz w:val="32"/>
          <w:szCs w:val="32"/>
        </w:rPr>
      </w:pPr>
      <w:r>
        <w:rPr>
          <w:rFonts w:hint="eastAsia" w:eastAsia="黑体" w:cs="黑体"/>
          <w:bCs/>
          <w:sz w:val="32"/>
          <w:szCs w:val="32"/>
        </w:rPr>
        <w:t>附件1</w:t>
      </w:r>
    </w:p>
    <w:p w14:paraId="4A5DCFF1">
      <w:pPr>
        <w:spacing w:line="348" w:lineRule="auto"/>
        <w:jc w:val="center"/>
        <w:rPr>
          <w:rFonts w:eastAsia="方正小标宋简体"/>
          <w:bCs/>
          <w:sz w:val="42"/>
          <w:szCs w:val="42"/>
        </w:rPr>
      </w:pPr>
    </w:p>
    <w:p w14:paraId="329E87C3">
      <w:pPr>
        <w:spacing w:line="800" w:lineRule="exact"/>
        <w:jc w:val="center"/>
        <w:rPr>
          <w:rFonts w:eastAsia="方正小标宋简体"/>
          <w:bCs/>
          <w:sz w:val="46"/>
          <w:szCs w:val="46"/>
        </w:rPr>
      </w:pPr>
      <w:r>
        <w:rPr>
          <w:rFonts w:hint="eastAsia" w:eastAsia="方正小标宋简体"/>
          <w:bCs/>
          <w:sz w:val="46"/>
          <w:szCs w:val="46"/>
        </w:rPr>
        <w:t>靖州县</w:t>
      </w:r>
      <w:r>
        <w:rPr>
          <w:rFonts w:hint="eastAsia" w:eastAsia="方正小标宋简体"/>
          <w:bCs/>
          <w:sz w:val="46"/>
          <w:szCs w:val="46"/>
          <w:u w:val="single"/>
        </w:rPr>
        <w:t xml:space="preserve"> 202</w:t>
      </w:r>
      <w:r>
        <w:rPr>
          <w:rFonts w:hint="eastAsia" w:eastAsia="方正小标宋简体"/>
          <w:bCs/>
          <w:sz w:val="46"/>
          <w:szCs w:val="46"/>
          <w:u w:val="single"/>
          <w:lang w:val="en-US" w:eastAsia="zh-CN"/>
        </w:rPr>
        <w:t>3</w:t>
      </w:r>
      <w:r>
        <w:rPr>
          <w:rFonts w:hint="eastAsia" w:eastAsia="方正小标宋简体"/>
          <w:bCs/>
          <w:sz w:val="46"/>
          <w:szCs w:val="46"/>
        </w:rPr>
        <w:t>年度部门（单位）整体支出</w:t>
      </w:r>
    </w:p>
    <w:p w14:paraId="66313CD2">
      <w:pPr>
        <w:spacing w:line="800" w:lineRule="exact"/>
        <w:jc w:val="center"/>
        <w:rPr>
          <w:rFonts w:eastAsia="方正小标宋简体"/>
          <w:bCs/>
          <w:sz w:val="46"/>
          <w:szCs w:val="46"/>
        </w:rPr>
      </w:pPr>
      <w:r>
        <w:rPr>
          <w:rFonts w:hint="eastAsia" w:eastAsia="方正小标宋简体"/>
          <w:bCs/>
          <w:sz w:val="46"/>
          <w:szCs w:val="46"/>
        </w:rPr>
        <w:t>绩效评价自评报告</w:t>
      </w:r>
    </w:p>
    <w:p w14:paraId="5779229F">
      <w:pPr>
        <w:rPr>
          <w:rFonts w:eastAsia="仿宋_GB2312"/>
          <w:b/>
          <w:sz w:val="32"/>
        </w:rPr>
      </w:pPr>
    </w:p>
    <w:p w14:paraId="0EC7B536">
      <w:pPr>
        <w:rPr>
          <w:rFonts w:eastAsia="仿宋_GB2312"/>
          <w:b/>
          <w:sz w:val="32"/>
        </w:rPr>
      </w:pPr>
    </w:p>
    <w:p w14:paraId="6BFF132B">
      <w:pPr>
        <w:rPr>
          <w:rFonts w:eastAsia="仿宋_GB2312"/>
          <w:b/>
          <w:sz w:val="32"/>
        </w:rPr>
      </w:pPr>
    </w:p>
    <w:p w14:paraId="7F698CDB">
      <w:pPr>
        <w:spacing w:beforeLines="50" w:line="348" w:lineRule="auto"/>
        <w:ind w:firstLine="476" w:firstLineChars="150"/>
        <w:rPr>
          <w:rFonts w:eastAsia="仿宋_GB2312"/>
          <w:sz w:val="32"/>
          <w:u w:val="single"/>
        </w:rPr>
      </w:pPr>
      <w:r>
        <w:rPr>
          <w:rFonts w:hint="eastAsia" w:eastAsia="仿宋_GB2312"/>
          <w:sz w:val="32"/>
        </w:rPr>
        <w:t>部门</w:t>
      </w:r>
      <w:r>
        <w:rPr>
          <w:rFonts w:hint="eastAsia" w:eastAsia="仿宋_GB2312"/>
          <w:sz w:val="32"/>
          <w:lang w:eastAsia="zh-CN"/>
        </w:rPr>
        <w:t>（</w:t>
      </w:r>
      <w:bookmarkStart w:id="0" w:name="_GoBack"/>
      <w:bookmarkEnd w:id="0"/>
      <w:r>
        <w:rPr>
          <w:rFonts w:hint="eastAsia" w:eastAsia="仿宋_GB2312"/>
          <w:sz w:val="32"/>
        </w:rPr>
        <w:t>单位</w:t>
      </w:r>
      <w:r>
        <w:rPr>
          <w:rFonts w:hint="eastAsia" w:eastAsia="仿宋_GB2312"/>
          <w:sz w:val="32"/>
          <w:lang w:eastAsia="zh-CN"/>
        </w:rPr>
        <w:t>）</w:t>
      </w:r>
      <w:r>
        <w:rPr>
          <w:rFonts w:hint="eastAsia" w:eastAsia="仿宋_GB2312"/>
          <w:sz w:val="32"/>
        </w:rPr>
        <w:t>名称</w:t>
      </w:r>
      <w:r>
        <w:rPr>
          <w:rFonts w:hint="eastAsia" w:eastAsia="仿宋_GB2312"/>
          <w:sz w:val="32"/>
          <w:u w:val="single"/>
        </w:rPr>
        <w:t xml:space="preserve">       靖州县统计局                               </w:t>
      </w:r>
    </w:p>
    <w:p w14:paraId="04F5BD4A">
      <w:pPr>
        <w:spacing w:beforeLines="50" w:line="348" w:lineRule="auto"/>
        <w:ind w:firstLine="476" w:firstLineChars="150"/>
        <w:rPr>
          <w:rFonts w:eastAsia="仿宋_GB2312"/>
          <w:sz w:val="32"/>
        </w:rPr>
      </w:pPr>
      <w:r>
        <w:rPr>
          <w:rFonts w:hint="eastAsia" w:eastAsia="仿宋_GB2312"/>
          <w:sz w:val="32"/>
        </w:rPr>
        <w:t>预算编码</w:t>
      </w:r>
      <w:r>
        <w:rPr>
          <w:rFonts w:hint="eastAsia" w:eastAsia="仿宋_GB2312"/>
          <w:sz w:val="32"/>
          <w:u w:val="single"/>
        </w:rPr>
        <w:t xml:space="preserve">               1</w:t>
      </w:r>
      <w:r>
        <w:rPr>
          <w:rFonts w:hint="eastAsia" w:eastAsia="仿宋_GB2312"/>
          <w:sz w:val="32"/>
          <w:u w:val="single"/>
          <w:lang w:val="en-US" w:eastAsia="zh-CN"/>
        </w:rPr>
        <w:t>19001</w:t>
      </w:r>
      <w:r>
        <w:rPr>
          <w:rFonts w:hint="eastAsia" w:eastAsia="仿宋_GB2312"/>
          <w:sz w:val="32"/>
          <w:u w:val="single"/>
        </w:rPr>
        <w:t xml:space="preserve">                             </w:t>
      </w:r>
    </w:p>
    <w:p w14:paraId="0615D6EA">
      <w:pPr>
        <w:spacing w:beforeLines="50" w:line="348" w:lineRule="auto"/>
        <w:ind w:firstLine="476" w:firstLineChars="150"/>
        <w:rPr>
          <w:rFonts w:eastAsia="仿宋_GB2312"/>
          <w:sz w:val="32"/>
        </w:rPr>
      </w:pPr>
      <w:r>
        <w:rPr>
          <w:rFonts w:hint="eastAsia" w:eastAsia="仿宋_GB2312"/>
          <w:sz w:val="32"/>
        </w:rPr>
        <w:t>评价方式：</w:t>
      </w:r>
      <w:r>
        <w:rPr>
          <w:rFonts w:hint="eastAsia" w:eastAsia="仿宋_GB2312"/>
          <w:sz w:val="28"/>
          <w:szCs w:val="28"/>
        </w:rPr>
        <w:t>部门（单位）绩效自评</w:t>
      </w:r>
    </w:p>
    <w:p w14:paraId="1FC91FD9">
      <w:pPr>
        <w:spacing w:beforeLines="50" w:line="348" w:lineRule="auto"/>
        <w:ind w:firstLine="476" w:firstLineChars="150"/>
        <w:rPr>
          <w:rFonts w:eastAsia="仿宋_GB2312"/>
          <w:sz w:val="32"/>
        </w:rPr>
      </w:pPr>
      <w:r>
        <w:rPr>
          <w:rFonts w:hint="eastAsia" w:eastAsia="仿宋_GB2312"/>
          <w:sz w:val="32"/>
          <w:szCs w:val="32"/>
        </w:rPr>
        <w:t>评价机构：</w:t>
      </w:r>
      <w:r>
        <w:rPr>
          <w:rFonts w:hint="eastAsia" w:eastAsia="仿宋_GB2312"/>
          <w:sz w:val="28"/>
          <w:szCs w:val="28"/>
        </w:rPr>
        <w:t xml:space="preserve">部门（单位）评价组   </w:t>
      </w:r>
    </w:p>
    <w:p w14:paraId="6CB87B2A">
      <w:pPr>
        <w:spacing w:line="348" w:lineRule="auto"/>
        <w:rPr>
          <w:rFonts w:eastAsia="仿宋_GB2312"/>
          <w:sz w:val="32"/>
        </w:rPr>
      </w:pPr>
    </w:p>
    <w:p w14:paraId="3AED6881">
      <w:pPr>
        <w:spacing w:line="348" w:lineRule="auto"/>
        <w:ind w:firstLine="2188" w:firstLineChars="690"/>
        <w:rPr>
          <w:rFonts w:eastAsia="仿宋_GB2312"/>
          <w:sz w:val="32"/>
        </w:rPr>
      </w:pPr>
      <w:r>
        <w:rPr>
          <w:rFonts w:hint="eastAsia" w:eastAsia="仿宋_GB2312"/>
          <w:sz w:val="32"/>
        </w:rPr>
        <w:t>报告日期： 202</w:t>
      </w:r>
      <w:r>
        <w:rPr>
          <w:rFonts w:hint="eastAsia" w:eastAsia="仿宋_GB2312"/>
          <w:sz w:val="32"/>
          <w:lang w:val="en-US" w:eastAsia="zh-CN"/>
        </w:rPr>
        <w:t>4</w:t>
      </w:r>
      <w:r>
        <w:rPr>
          <w:rFonts w:hint="eastAsia" w:eastAsia="仿宋_GB2312"/>
          <w:sz w:val="32"/>
        </w:rPr>
        <w:t xml:space="preserve"> 年 </w:t>
      </w:r>
      <w:r>
        <w:rPr>
          <w:rFonts w:hint="eastAsia" w:eastAsia="仿宋_GB2312"/>
          <w:sz w:val="32"/>
          <w:lang w:val="en-US" w:eastAsia="zh-CN"/>
        </w:rPr>
        <w:t>4</w:t>
      </w:r>
      <w:r>
        <w:rPr>
          <w:rFonts w:hint="eastAsia" w:eastAsia="仿宋_GB2312"/>
          <w:sz w:val="32"/>
        </w:rPr>
        <w:t>月</w:t>
      </w:r>
      <w:r>
        <w:rPr>
          <w:rFonts w:hint="eastAsia" w:eastAsia="仿宋_GB2312"/>
          <w:sz w:val="32"/>
          <w:lang w:val="en-US" w:eastAsia="zh-CN"/>
        </w:rPr>
        <w:t>20</w:t>
      </w:r>
      <w:r>
        <w:rPr>
          <w:rFonts w:hint="eastAsia" w:eastAsia="仿宋_GB2312"/>
          <w:sz w:val="32"/>
        </w:rPr>
        <w:t>日</w:t>
      </w:r>
    </w:p>
    <w:p w14:paraId="293316D5">
      <w:pPr>
        <w:autoSpaceDN w:val="0"/>
        <w:jc w:val="center"/>
        <w:textAlignment w:val="center"/>
        <w:rPr>
          <w:rFonts w:eastAsia="仿宋_GB2312"/>
          <w:sz w:val="32"/>
          <w:szCs w:val="32"/>
        </w:rPr>
      </w:pPr>
      <w:r>
        <w:rPr>
          <w:rFonts w:hint="eastAsia" w:eastAsia="仿宋_GB2312"/>
          <w:sz w:val="32"/>
        </w:rPr>
        <w:t>靖州县财政</w:t>
      </w:r>
      <w:r>
        <w:rPr>
          <w:rFonts w:hint="eastAsia" w:eastAsia="仿宋_GB2312"/>
          <w:sz w:val="32"/>
          <w:szCs w:val="32"/>
        </w:rPr>
        <w:t>局（制）</w:t>
      </w:r>
    </w:p>
    <w:p w14:paraId="668ED2DF">
      <w:pPr>
        <w:autoSpaceDN w:val="0"/>
        <w:jc w:val="center"/>
        <w:textAlignment w:val="center"/>
        <w:rPr>
          <w:rFonts w:eastAsia="仿宋_GB2312"/>
          <w:sz w:val="32"/>
          <w:szCs w:val="32"/>
        </w:rPr>
        <w:sectPr>
          <w:headerReference r:id="rId3" w:type="default"/>
          <w:footerReference r:id="rId4" w:type="even"/>
          <w:pgSz w:w="11906" w:h="16838"/>
          <w:pgMar w:top="1701" w:right="1361" w:bottom="1361" w:left="1587" w:header="851" w:footer="992" w:gutter="0"/>
          <w:pgNumType w:fmt="numberInDash" w:start="8"/>
          <w:cols w:space="720" w:num="1"/>
          <w:docGrid w:type="linesAndChars" w:linePitch="602" w:charSpace="-782"/>
        </w:sectPr>
      </w:pPr>
    </w:p>
    <w:tbl>
      <w:tblPr>
        <w:tblStyle w:val="8"/>
        <w:tblW w:w="96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392"/>
        <w:gridCol w:w="49"/>
        <w:gridCol w:w="477"/>
        <w:gridCol w:w="682"/>
        <w:gridCol w:w="57"/>
        <w:gridCol w:w="333"/>
        <w:gridCol w:w="720"/>
        <w:gridCol w:w="280"/>
        <w:gridCol w:w="1072"/>
        <w:gridCol w:w="412"/>
        <w:gridCol w:w="243"/>
        <w:gridCol w:w="24"/>
        <w:gridCol w:w="454"/>
        <w:gridCol w:w="260"/>
        <w:gridCol w:w="564"/>
        <w:gridCol w:w="103"/>
        <w:gridCol w:w="412"/>
        <w:gridCol w:w="7"/>
        <w:gridCol w:w="508"/>
        <w:gridCol w:w="41"/>
        <w:gridCol w:w="165"/>
        <w:gridCol w:w="261"/>
        <w:gridCol w:w="460"/>
        <w:gridCol w:w="721"/>
      </w:tblGrid>
      <w:tr w14:paraId="4A024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9697" w:type="dxa"/>
            <w:gridSpan w:val="24"/>
            <w:vAlign w:val="center"/>
          </w:tcPr>
          <w:p w14:paraId="51CE2D7E">
            <w:pPr>
              <w:autoSpaceDN w:val="0"/>
              <w:spacing w:line="400" w:lineRule="exact"/>
              <w:jc w:val="center"/>
              <w:textAlignment w:val="center"/>
              <w:rPr>
                <w:rFonts w:ascii="仿宋_GB2312" w:hAnsi="仿宋_GB2312" w:eastAsia="仿宋_GB2312" w:cs="仿宋_GB2312"/>
                <w:b/>
                <w:color w:val="000000"/>
                <w:sz w:val="24"/>
              </w:rPr>
            </w:pPr>
            <w:r>
              <w:rPr>
                <w:rFonts w:hint="eastAsia" w:ascii="黑体" w:hAnsi="黑体" w:eastAsia="黑体" w:cs="黑体"/>
                <w:b/>
                <w:color w:val="000000"/>
                <w:sz w:val="28"/>
                <w:szCs w:val="28"/>
              </w:rPr>
              <w:t>一、部门（单位）基本概况</w:t>
            </w:r>
          </w:p>
        </w:tc>
      </w:tr>
      <w:tr w14:paraId="366A1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918" w:type="dxa"/>
            <w:gridSpan w:val="3"/>
            <w:vAlign w:val="center"/>
          </w:tcPr>
          <w:p w14:paraId="2B299991">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799" w:type="dxa"/>
            <w:gridSpan w:val="8"/>
            <w:vAlign w:val="center"/>
          </w:tcPr>
          <w:p w14:paraId="278137BD">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瞿芳</w:t>
            </w:r>
          </w:p>
        </w:tc>
        <w:tc>
          <w:tcPr>
            <w:tcW w:w="1302" w:type="dxa"/>
            <w:gridSpan w:val="4"/>
            <w:vAlign w:val="center"/>
          </w:tcPr>
          <w:p w14:paraId="774D3669">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2678" w:type="dxa"/>
            <w:gridSpan w:val="9"/>
            <w:vAlign w:val="center"/>
          </w:tcPr>
          <w:p w14:paraId="34F485E2">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18374580066</w:t>
            </w:r>
          </w:p>
        </w:tc>
      </w:tr>
      <w:tr w14:paraId="0227A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918" w:type="dxa"/>
            <w:gridSpan w:val="3"/>
            <w:vAlign w:val="center"/>
          </w:tcPr>
          <w:p w14:paraId="56FCFBDB">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799" w:type="dxa"/>
            <w:gridSpan w:val="8"/>
            <w:vAlign w:val="center"/>
          </w:tcPr>
          <w:p w14:paraId="2C481B0A">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16</w:t>
            </w:r>
          </w:p>
        </w:tc>
        <w:tc>
          <w:tcPr>
            <w:tcW w:w="1302" w:type="dxa"/>
            <w:gridSpan w:val="4"/>
            <w:vAlign w:val="center"/>
          </w:tcPr>
          <w:p w14:paraId="3E67A42B">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2678" w:type="dxa"/>
            <w:gridSpan w:val="9"/>
            <w:vAlign w:val="center"/>
          </w:tcPr>
          <w:p w14:paraId="05031CF9">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18</w:t>
            </w:r>
          </w:p>
        </w:tc>
      </w:tr>
      <w:tr w14:paraId="537EE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trPr>
        <w:tc>
          <w:tcPr>
            <w:tcW w:w="1918" w:type="dxa"/>
            <w:gridSpan w:val="3"/>
            <w:vAlign w:val="center"/>
          </w:tcPr>
          <w:p w14:paraId="087C7299">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7779" w:type="dxa"/>
            <w:gridSpan w:val="21"/>
            <w:vAlign w:val="center"/>
          </w:tcPr>
          <w:tbl>
            <w:tblPr>
              <w:tblStyle w:val="8"/>
              <w:tblW w:w="96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9697"/>
            </w:tblGrid>
            <w:tr w14:paraId="3A862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trPr>
              <w:tc>
                <w:tcPr>
                  <w:tcW w:w="7779" w:type="dxa"/>
                  <w:vAlign w:val="center"/>
                </w:tcPr>
                <w:p w14:paraId="452C5A1B">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宋体" w:eastAsia="仿宋_GB2312"/>
                      <w:szCs w:val="21"/>
                    </w:rPr>
                    <w:t>贯彻执行国家统计工作的方针、政策和统计法律，法规，完成国家统计调查任务；检查监督统计法规的实施情况，查处各类统计违法行为。为县委、县人民政府决策、编制国民经济和社会发展规划提供统计资料，并对全县国民经济运行情况进行统计分析、预测、检查和监督，向县委、县政府及其有关部门提供统计信息和咨询建议。</w:t>
                  </w:r>
                </w:p>
              </w:tc>
            </w:tr>
          </w:tbl>
          <w:p w14:paraId="3F1F9CAD">
            <w:pPr>
              <w:autoSpaceDN w:val="0"/>
              <w:spacing w:line="400" w:lineRule="exact"/>
              <w:jc w:val="left"/>
              <w:textAlignment w:val="center"/>
              <w:rPr>
                <w:rFonts w:ascii="仿宋_GB2312" w:hAnsi="仿宋_GB2312" w:eastAsia="仿宋_GB2312" w:cs="仿宋_GB2312"/>
                <w:color w:val="000000"/>
                <w:sz w:val="24"/>
              </w:rPr>
            </w:pPr>
          </w:p>
        </w:tc>
      </w:tr>
      <w:tr w14:paraId="79213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trPr>
        <w:tc>
          <w:tcPr>
            <w:tcW w:w="1918" w:type="dxa"/>
            <w:gridSpan w:val="3"/>
            <w:vAlign w:val="center"/>
          </w:tcPr>
          <w:p w14:paraId="1613C1A3">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年度主要工作内容</w:t>
            </w:r>
          </w:p>
        </w:tc>
        <w:tc>
          <w:tcPr>
            <w:tcW w:w="7779" w:type="dxa"/>
            <w:gridSpan w:val="21"/>
            <w:vAlign w:val="center"/>
          </w:tcPr>
          <w:p w14:paraId="6F613017">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任务1：全面完成全县各项经济指标</w:t>
            </w:r>
          </w:p>
          <w:p w14:paraId="2EA0F16C">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任务2：人口变动调查</w:t>
            </w:r>
          </w:p>
          <w:p w14:paraId="600C2AAC">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：城乡住户调查</w:t>
            </w:r>
          </w:p>
          <w:p w14:paraId="066C49C1">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：劳动力调查</w:t>
            </w:r>
          </w:p>
          <w:p w14:paraId="23EFD399">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w:t>
            </w: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：扎实做好</w:t>
            </w:r>
            <w:r>
              <w:rPr>
                <w:rFonts w:hint="eastAsia" w:ascii="仿宋_GB2312" w:hAnsi="仿宋_GB2312" w:eastAsia="仿宋_GB2312" w:cs="仿宋_GB2312"/>
                <w:color w:val="000000"/>
                <w:sz w:val="24"/>
                <w:lang w:eastAsia="zh-CN"/>
              </w:rPr>
              <w:t>全面建成小康社会</w:t>
            </w:r>
            <w:r>
              <w:rPr>
                <w:rFonts w:hint="eastAsia" w:ascii="仿宋_GB2312" w:hAnsi="仿宋_GB2312" w:eastAsia="仿宋_GB2312" w:cs="仿宋_GB2312"/>
                <w:color w:val="000000"/>
                <w:sz w:val="24"/>
              </w:rPr>
              <w:t>监测评价指标的考核工作</w:t>
            </w:r>
          </w:p>
          <w:p w14:paraId="2E48A2B5">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w:t>
            </w: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rPr>
              <w:t>：优质履行统计服务职能</w:t>
            </w:r>
          </w:p>
          <w:p w14:paraId="5FB678B6">
            <w:pPr>
              <w:autoSpaceDN w:val="0"/>
              <w:spacing w:line="400" w:lineRule="exact"/>
              <w:jc w:val="left"/>
              <w:textAlignment w:val="center"/>
              <w:rPr>
                <w:rFonts w:hint="default" w:eastAsia="仿宋_GB2312"/>
                <w:lang w:val="en-US" w:eastAsia="zh-CN"/>
              </w:rPr>
            </w:pPr>
            <w:r>
              <w:rPr>
                <w:rFonts w:hint="eastAsia" w:ascii="仿宋_GB2312" w:hAnsi="仿宋_GB2312" w:eastAsia="仿宋_GB2312" w:cs="仿宋_GB2312"/>
                <w:color w:val="000000"/>
                <w:kern w:val="2"/>
                <w:sz w:val="24"/>
                <w:szCs w:val="24"/>
                <w:lang w:val="en-US" w:eastAsia="zh-CN" w:bidi="ar-SA"/>
              </w:rPr>
              <w:t>任务7：第五次全国经济普查</w:t>
            </w:r>
          </w:p>
        </w:tc>
      </w:tr>
      <w:tr w14:paraId="7B051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trPr>
        <w:tc>
          <w:tcPr>
            <w:tcW w:w="1918" w:type="dxa"/>
            <w:gridSpan w:val="3"/>
            <w:vAlign w:val="center"/>
          </w:tcPr>
          <w:p w14:paraId="76B0B65D">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年度部门（单位）总体运行情况及取得的成绩</w:t>
            </w:r>
          </w:p>
        </w:tc>
        <w:tc>
          <w:tcPr>
            <w:tcW w:w="7779" w:type="dxa"/>
            <w:gridSpan w:val="21"/>
            <w:vAlign w:val="center"/>
          </w:tcPr>
          <w:p w14:paraId="7B4A43DB">
            <w:pPr>
              <w:autoSpaceDN w:val="0"/>
              <w:spacing w:line="40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 xml:space="preserve">一、工作开展情况   </w:t>
            </w:r>
          </w:p>
          <w:p w14:paraId="76D83830">
            <w:pPr>
              <w:autoSpaceDN w:val="0"/>
              <w:spacing w:line="40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（一）聚焦发展目标，强化统计监测服务</w:t>
            </w:r>
          </w:p>
          <w:p w14:paraId="1B5B06D4">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1.加强经济运行监测。</w:t>
            </w:r>
            <w:r>
              <w:rPr>
                <w:rFonts w:hint="default" w:ascii="仿宋_GB2312" w:hAnsi="仿宋_GB2312" w:eastAsia="仿宋_GB2312" w:cs="仿宋_GB2312"/>
                <w:color w:val="000000"/>
                <w:sz w:val="24"/>
                <w:lang w:val="en-US" w:eastAsia="zh-CN"/>
              </w:rPr>
              <w:t>县统计局围绕</w:t>
            </w:r>
            <w:r>
              <w:rPr>
                <w:rFonts w:hint="eastAsia" w:ascii="仿宋_GB2312" w:hAnsi="仿宋_GB2312" w:eastAsia="仿宋_GB2312" w:cs="仿宋_GB2312"/>
                <w:color w:val="000000"/>
                <w:sz w:val="24"/>
                <w:lang w:val="en-US" w:eastAsia="zh-CN"/>
              </w:rPr>
              <w:t>县委</w:t>
            </w:r>
            <w:r>
              <w:rPr>
                <w:rFonts w:hint="default" w:ascii="仿宋_GB2312" w:hAnsi="仿宋_GB2312" w:eastAsia="仿宋_GB2312" w:cs="仿宋_GB2312"/>
                <w:color w:val="000000"/>
                <w:sz w:val="24"/>
                <w:lang w:val="en-US" w:eastAsia="zh-CN"/>
              </w:rPr>
              <w:t>政府</w:t>
            </w:r>
            <w:r>
              <w:rPr>
                <w:rFonts w:hint="eastAsia" w:ascii="仿宋_GB2312" w:hAnsi="仿宋_GB2312" w:eastAsia="仿宋_GB2312" w:cs="仿宋_GB2312"/>
                <w:color w:val="000000"/>
                <w:sz w:val="24"/>
                <w:lang w:val="en-US" w:eastAsia="zh-CN"/>
              </w:rPr>
              <w:t>年初确定</w:t>
            </w:r>
            <w:r>
              <w:rPr>
                <w:rFonts w:hint="default" w:ascii="仿宋_GB2312" w:hAnsi="仿宋_GB2312" w:eastAsia="仿宋_GB2312" w:cs="仿宋_GB2312"/>
                <w:color w:val="000000"/>
                <w:sz w:val="24"/>
                <w:lang w:val="en-US" w:eastAsia="zh-CN"/>
              </w:rPr>
              <w:t>的目标任务，全力做好经济指标的监测和预警，</w:t>
            </w:r>
            <w:r>
              <w:rPr>
                <w:rFonts w:hint="eastAsia" w:ascii="仿宋_GB2312" w:hAnsi="仿宋_GB2312" w:eastAsia="仿宋_GB2312" w:cs="仿宋_GB2312"/>
                <w:color w:val="000000"/>
                <w:sz w:val="24"/>
                <w:lang w:val="en-US" w:eastAsia="zh-CN"/>
              </w:rPr>
              <w:t>较好实现</w:t>
            </w:r>
            <w:r>
              <w:rPr>
                <w:rFonts w:hint="default" w:ascii="仿宋_GB2312" w:hAnsi="仿宋_GB2312" w:eastAsia="仿宋_GB2312" w:cs="仿宋_GB2312"/>
                <w:color w:val="000000"/>
                <w:sz w:val="24"/>
                <w:lang w:val="en-US" w:eastAsia="zh-CN"/>
              </w:rPr>
              <w:t>预期</w:t>
            </w:r>
            <w:r>
              <w:rPr>
                <w:rFonts w:hint="eastAsia" w:ascii="仿宋_GB2312" w:hAnsi="仿宋_GB2312" w:eastAsia="仿宋_GB2312" w:cs="仿宋_GB2312"/>
                <w:color w:val="000000"/>
                <w:sz w:val="24"/>
                <w:lang w:val="en-US" w:eastAsia="zh-CN"/>
              </w:rPr>
              <w:t>目标</w:t>
            </w:r>
            <w:r>
              <w:rPr>
                <w:rFonts w:hint="default" w:ascii="仿宋_GB2312" w:hAnsi="仿宋_GB2312" w:eastAsia="仿宋_GB2312" w:cs="仿宋_GB2312"/>
                <w:color w:val="000000"/>
                <w:sz w:val="24"/>
                <w:lang w:val="en-US" w:eastAsia="zh-CN"/>
              </w:rPr>
              <w:t>。全年地区生产总值完成1087196万元，增长6.5%，全市排名第1；规模工业增加值完成225011万元，增长16.4%，全市排名第3；固定资产投资完成650711万元，增长11.9%，全市排名第1；社会消费品零售总额完成375237万元，增长9.9%，全市排名第1；地方一般公共预算收入完成55928万元，增长4.4%，全市排名第10，非税占比为28.52%；全体居民人均可支配收入完成22008元，增长6.6%，全市排名第6；城镇居民人均可支配收入完成29874元，增长5.4%，全市排名第7；农村居民人均可支配收入完成15354元，增长8.5%，全市排名第1。</w:t>
            </w:r>
          </w:p>
          <w:p w14:paraId="016D6C32">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2.做深统计数据分析。</w:t>
            </w:r>
            <w:r>
              <w:rPr>
                <w:rFonts w:hint="default" w:ascii="仿宋_GB2312" w:hAnsi="仿宋_GB2312" w:eastAsia="仿宋_GB2312" w:cs="仿宋_GB2312"/>
                <w:color w:val="000000"/>
                <w:sz w:val="24"/>
                <w:lang w:val="en-US" w:eastAsia="zh-CN"/>
              </w:rPr>
              <w:t>加强经济形势预测预判，围绕更高质量转型发展建设要求和保持经济运行在合理区间开展监测分析。定期召开经济运行分析会和数据质量会审会，深入分析经济指标反映的发展趋势及存在问题，定期撰写经济运行情况分析，充分发挥统计工作在经济和社会发展决策中的基础性作用。</w:t>
            </w:r>
          </w:p>
          <w:p w14:paraId="68EF0194">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3.优化统计信息职能。</w:t>
            </w:r>
            <w:r>
              <w:rPr>
                <w:rFonts w:hint="default" w:ascii="仿宋_GB2312" w:hAnsi="仿宋_GB2312" w:eastAsia="仿宋_GB2312" w:cs="仿宋_GB2312"/>
                <w:color w:val="000000"/>
                <w:sz w:val="24"/>
                <w:lang w:val="en-US" w:eastAsia="zh-CN"/>
              </w:rPr>
              <w:t>按照统计数据管理制度要求，县统计部门定期依法在靖州县人民政府官网对外提供和发布全县经济社会统计数据</w:t>
            </w:r>
            <w:r>
              <w:rPr>
                <w:rFonts w:hint="eastAsia" w:ascii="仿宋_GB2312" w:hAnsi="仿宋_GB2312" w:eastAsia="仿宋_GB2312" w:cs="仿宋_GB2312"/>
                <w:color w:val="000000"/>
                <w:sz w:val="24"/>
                <w:lang w:val="en-US" w:eastAsia="zh-CN"/>
              </w:rPr>
              <w:t>，发布统计公报1次、统计数据10次、提供统计咨询服务500笔/人次</w:t>
            </w:r>
            <w:r>
              <w:rPr>
                <w:rFonts w:hint="default" w:ascii="仿宋_GB2312" w:hAnsi="仿宋_GB2312" w:eastAsia="仿宋_GB2312" w:cs="仿宋_GB2312"/>
                <w:color w:val="000000"/>
                <w:sz w:val="24"/>
                <w:lang w:val="en-US" w:eastAsia="zh-CN"/>
              </w:rPr>
              <w:t>。</w:t>
            </w:r>
          </w:p>
          <w:p w14:paraId="20AD8DDE">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4.深化统计监测预警。</w:t>
            </w:r>
            <w:r>
              <w:rPr>
                <w:rFonts w:hint="default" w:ascii="仿宋_GB2312" w:hAnsi="仿宋_GB2312" w:eastAsia="仿宋_GB2312" w:cs="仿宋_GB2312"/>
                <w:color w:val="000000"/>
                <w:sz w:val="24"/>
                <w:lang w:val="en-US" w:eastAsia="zh-CN"/>
              </w:rPr>
              <w:t>统筹做好一套表联网直报监测、预警、评估等工作。在直报前、直报中、直报后主动开展抽查、检查、实地查询，将辖区重点企业、新入库企业、疑似问题企业纳入统计监控重点。每月直报结束后立即组织开展实地走访，今年共走访企业150余家，深入了解企业生产经营情况、存在的问题和发展规划，指导统计资料整理工作。</w:t>
            </w:r>
          </w:p>
          <w:p w14:paraId="0BBD3E22">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5.做实企业入库工作。</w:t>
            </w:r>
            <w:r>
              <w:rPr>
                <w:rFonts w:hint="default" w:ascii="仿宋_GB2312" w:hAnsi="仿宋_GB2312" w:eastAsia="仿宋_GB2312" w:cs="仿宋_GB2312"/>
                <w:color w:val="000000"/>
                <w:sz w:val="24"/>
                <w:lang w:val="en-US" w:eastAsia="zh-CN"/>
              </w:rPr>
              <w:t>通过名录库推送的企业信息进行分析研判，及时排查拟达标企业提交主管部门跟踪关注；同时深入基层做好“四上”企业摸底排查工作，及时跟进招商引资重点项目建设，确保符合标准的企业、项目按时纳入统计。加强对申报材料的质量管控，提高申报的时效性、准确性和完整性。</w:t>
            </w:r>
            <w:r>
              <w:rPr>
                <w:rFonts w:hint="eastAsia" w:ascii="仿宋_GB2312" w:hAnsi="仿宋_GB2312" w:eastAsia="仿宋_GB2312" w:cs="仿宋_GB2312"/>
                <w:color w:val="000000"/>
                <w:sz w:val="24"/>
                <w:lang w:val="en-US" w:eastAsia="zh-CN"/>
              </w:rPr>
              <w:t>截至12月1</w:t>
            </w:r>
            <w:r>
              <w:rPr>
                <w:rFonts w:hint="default" w:ascii="仿宋_GB2312" w:hAnsi="仿宋_GB2312" w:eastAsia="仿宋_GB2312" w:cs="仿宋_GB2312"/>
                <w:color w:val="000000"/>
                <w:sz w:val="24"/>
                <w:lang w:val="en-US" w:eastAsia="zh-CN"/>
              </w:rPr>
              <w:t>2日，新增企业</w:t>
            </w:r>
            <w:r>
              <w:rPr>
                <w:rFonts w:hint="eastAsia" w:ascii="仿宋_GB2312" w:hAnsi="仿宋_GB2312" w:eastAsia="仿宋_GB2312" w:cs="仿宋_GB2312"/>
                <w:color w:val="000000"/>
                <w:sz w:val="24"/>
                <w:lang w:val="en-US" w:eastAsia="zh-CN"/>
              </w:rPr>
              <w:t>22</w:t>
            </w:r>
            <w:r>
              <w:rPr>
                <w:rFonts w:hint="default" w:ascii="仿宋_GB2312" w:hAnsi="仿宋_GB2312" w:eastAsia="仿宋_GB2312" w:cs="仿宋_GB2312"/>
                <w:color w:val="000000"/>
                <w:sz w:val="24"/>
                <w:lang w:val="en-US" w:eastAsia="zh-CN"/>
              </w:rPr>
              <w:t>家，退出3家，净增</w:t>
            </w:r>
            <w:r>
              <w:rPr>
                <w:rFonts w:hint="eastAsia" w:ascii="仿宋_GB2312" w:hAnsi="仿宋_GB2312" w:eastAsia="仿宋_GB2312" w:cs="仿宋_GB2312"/>
                <w:color w:val="000000"/>
                <w:sz w:val="24"/>
                <w:lang w:val="en-US" w:eastAsia="zh-CN"/>
              </w:rPr>
              <w:t>19</w:t>
            </w:r>
            <w:r>
              <w:rPr>
                <w:rFonts w:hint="default" w:ascii="仿宋_GB2312" w:hAnsi="仿宋_GB2312" w:eastAsia="仿宋_GB2312" w:cs="仿宋_GB2312"/>
                <w:color w:val="000000"/>
                <w:sz w:val="24"/>
                <w:lang w:val="en-US" w:eastAsia="zh-CN"/>
              </w:rPr>
              <w:t>家</w:t>
            </w:r>
            <w:r>
              <w:rPr>
                <w:rFonts w:hint="eastAsia" w:ascii="仿宋_GB2312" w:hAnsi="仿宋_GB2312" w:eastAsia="仿宋_GB2312" w:cs="仿宋_GB2312"/>
                <w:color w:val="000000"/>
                <w:sz w:val="24"/>
                <w:lang w:val="en-US" w:eastAsia="zh-CN"/>
              </w:rPr>
              <w:t>，超过市定任务4家</w:t>
            </w:r>
            <w:r>
              <w:rPr>
                <w:rFonts w:hint="default" w:ascii="仿宋_GB2312" w:hAnsi="仿宋_GB2312" w:eastAsia="仿宋_GB2312" w:cs="仿宋_GB2312"/>
                <w:color w:val="000000"/>
                <w:sz w:val="24"/>
                <w:lang w:val="en-US" w:eastAsia="zh-CN"/>
              </w:rPr>
              <w:t>。</w:t>
            </w:r>
          </w:p>
          <w:p w14:paraId="55D28863">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（二）</w:t>
            </w:r>
            <w:r>
              <w:rPr>
                <w:rFonts w:hint="default" w:ascii="仿宋_GB2312" w:hAnsi="仿宋_GB2312" w:eastAsia="仿宋_GB2312" w:cs="仿宋_GB2312"/>
                <w:color w:val="000000"/>
                <w:sz w:val="24"/>
                <w:lang w:val="en-US" w:eastAsia="zh-CN"/>
              </w:rPr>
              <w:t>夯实统计基础，提高统计工作质量</w:t>
            </w:r>
          </w:p>
          <w:p w14:paraId="3BEC3CAD">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1.圆满完成“五经普”前期及清查工作。</w:t>
            </w:r>
            <w:r>
              <w:rPr>
                <w:rFonts w:hint="default" w:ascii="仿宋_GB2312" w:hAnsi="仿宋_GB2312" w:eastAsia="仿宋_GB2312" w:cs="仿宋_GB2312"/>
                <w:color w:val="000000"/>
                <w:sz w:val="24"/>
                <w:lang w:val="en-US" w:eastAsia="zh-CN"/>
              </w:rPr>
              <w:t>根据</w:t>
            </w:r>
            <w:r>
              <w:rPr>
                <w:rFonts w:hint="eastAsia" w:ascii="仿宋_GB2312" w:hAnsi="仿宋_GB2312" w:eastAsia="仿宋_GB2312" w:cs="仿宋_GB2312"/>
                <w:color w:val="000000"/>
                <w:sz w:val="24"/>
                <w:lang w:val="en-US" w:eastAsia="zh-CN"/>
              </w:rPr>
              <w:t>全省五经普平台显示：</w:t>
            </w:r>
            <w:r>
              <w:rPr>
                <w:rFonts w:hint="default" w:ascii="仿宋_GB2312" w:hAnsi="仿宋_GB2312" w:eastAsia="仿宋_GB2312" w:cs="仿宋_GB2312"/>
                <w:color w:val="000000"/>
                <w:sz w:val="24"/>
                <w:lang w:val="en-US" w:eastAsia="zh-CN"/>
              </w:rPr>
              <w:t>我县共清查上报2</w:t>
            </w:r>
            <w:r>
              <w:rPr>
                <w:rFonts w:hint="eastAsia" w:ascii="仿宋_GB2312" w:hAnsi="仿宋_GB2312" w:eastAsia="仿宋_GB2312" w:cs="仿宋_GB2312"/>
                <w:color w:val="000000"/>
                <w:sz w:val="24"/>
                <w:lang w:val="en-US" w:eastAsia="zh-CN"/>
              </w:rPr>
              <w:t>5833</w:t>
            </w:r>
            <w:r>
              <w:rPr>
                <w:rFonts w:hint="default" w:ascii="仿宋_GB2312" w:hAnsi="仿宋_GB2312" w:eastAsia="仿宋_GB2312" w:cs="仿宋_GB2312"/>
                <w:color w:val="000000"/>
                <w:sz w:val="24"/>
                <w:lang w:val="en-US" w:eastAsia="zh-CN"/>
              </w:rPr>
              <w:t>个单位和个体户，其中单位4</w:t>
            </w:r>
            <w:r>
              <w:rPr>
                <w:rFonts w:hint="eastAsia" w:ascii="仿宋_GB2312" w:hAnsi="仿宋_GB2312" w:eastAsia="仿宋_GB2312" w:cs="仿宋_GB2312"/>
                <w:color w:val="000000"/>
                <w:sz w:val="24"/>
                <w:lang w:val="en-US" w:eastAsia="zh-CN"/>
              </w:rPr>
              <w:t>194</w:t>
            </w:r>
            <w:r>
              <w:rPr>
                <w:rFonts w:hint="default" w:ascii="仿宋_GB2312" w:hAnsi="仿宋_GB2312" w:eastAsia="仿宋_GB2312" w:cs="仿宋_GB2312"/>
                <w:color w:val="000000"/>
                <w:sz w:val="24"/>
                <w:lang w:val="en-US" w:eastAsia="zh-CN"/>
              </w:rPr>
              <w:t>家，个体户</w:t>
            </w:r>
            <w:r>
              <w:rPr>
                <w:rFonts w:hint="eastAsia" w:ascii="仿宋_GB2312" w:hAnsi="仿宋_GB2312" w:eastAsia="仿宋_GB2312" w:cs="仿宋_GB2312"/>
                <w:color w:val="000000"/>
                <w:sz w:val="24"/>
                <w:lang w:val="en-US" w:eastAsia="zh-CN"/>
              </w:rPr>
              <w:t>21639</w:t>
            </w:r>
            <w:r>
              <w:rPr>
                <w:rFonts w:hint="default" w:ascii="仿宋_GB2312" w:hAnsi="仿宋_GB2312" w:eastAsia="仿宋_GB2312" w:cs="仿宋_GB2312"/>
                <w:color w:val="000000"/>
                <w:sz w:val="24"/>
                <w:lang w:val="en-US" w:eastAsia="zh-CN"/>
              </w:rPr>
              <w:t>户。与四经普相比，单位和个体户清查数增长率分别为1</w:t>
            </w:r>
            <w:r>
              <w:rPr>
                <w:rFonts w:hint="eastAsia" w:ascii="仿宋_GB2312" w:hAnsi="仿宋_GB2312" w:eastAsia="仿宋_GB2312" w:cs="仿宋_GB2312"/>
                <w:color w:val="000000"/>
                <w:sz w:val="24"/>
                <w:lang w:val="en-US" w:eastAsia="zh-CN"/>
              </w:rPr>
              <w:t>35.9</w:t>
            </w:r>
            <w:r>
              <w:rPr>
                <w:rFonts w:hint="default" w:ascii="仿宋_GB2312" w:hAnsi="仿宋_GB2312" w:eastAsia="仿宋_GB2312" w:cs="仿宋_GB2312"/>
                <w:color w:val="000000"/>
                <w:sz w:val="24"/>
                <w:lang w:val="en-US" w:eastAsia="zh-CN"/>
              </w:rPr>
              <w:t>%和</w:t>
            </w:r>
            <w:r>
              <w:rPr>
                <w:rFonts w:hint="eastAsia" w:ascii="仿宋_GB2312" w:hAnsi="仿宋_GB2312" w:eastAsia="仿宋_GB2312" w:cs="仿宋_GB2312"/>
                <w:color w:val="000000"/>
                <w:sz w:val="24"/>
                <w:lang w:val="en-US" w:eastAsia="zh-CN"/>
              </w:rPr>
              <w:t>7</w:t>
            </w:r>
            <w:r>
              <w:rPr>
                <w:rFonts w:hint="default" w:ascii="仿宋_GB2312" w:hAnsi="仿宋_GB2312" w:eastAsia="仿宋_GB2312" w:cs="仿宋_GB2312"/>
                <w:color w:val="000000"/>
                <w:sz w:val="24"/>
                <w:lang w:val="en-US" w:eastAsia="zh-CN"/>
              </w:rPr>
              <w:t>8.</w:t>
            </w:r>
            <w:r>
              <w:rPr>
                <w:rFonts w:hint="eastAsia" w:ascii="仿宋_GB2312" w:hAnsi="仿宋_GB2312" w:eastAsia="仿宋_GB2312" w:cs="仿宋_GB2312"/>
                <w:color w:val="000000"/>
                <w:sz w:val="24"/>
                <w:lang w:val="en-US" w:eastAsia="zh-CN"/>
              </w:rPr>
              <w:t>9</w:t>
            </w:r>
            <w:r>
              <w:rPr>
                <w:rFonts w:hint="default" w:ascii="仿宋_GB2312" w:hAnsi="仿宋_GB2312" w:eastAsia="仿宋_GB2312" w:cs="仿宋_GB2312"/>
                <w:color w:val="000000"/>
                <w:sz w:val="24"/>
                <w:lang w:val="en-US" w:eastAsia="zh-CN"/>
              </w:rPr>
              <w:t>%。在2</w:t>
            </w:r>
            <w:r>
              <w:rPr>
                <w:rFonts w:hint="eastAsia" w:ascii="仿宋_GB2312" w:hAnsi="仿宋_GB2312" w:eastAsia="仿宋_GB2312" w:cs="仿宋_GB2312"/>
                <w:color w:val="000000"/>
                <w:sz w:val="24"/>
                <w:lang w:val="en-US" w:eastAsia="zh-CN"/>
              </w:rPr>
              <w:t>1639</w:t>
            </w:r>
            <w:r>
              <w:rPr>
                <w:rFonts w:hint="default" w:ascii="仿宋_GB2312" w:hAnsi="仿宋_GB2312" w:eastAsia="仿宋_GB2312" w:cs="仿宋_GB2312"/>
                <w:color w:val="000000"/>
                <w:sz w:val="24"/>
                <w:lang w:val="en-US" w:eastAsia="zh-CN"/>
              </w:rPr>
              <w:t>户个体户中，有证个体户14</w:t>
            </w:r>
            <w:r>
              <w:rPr>
                <w:rFonts w:hint="eastAsia" w:ascii="仿宋_GB2312" w:hAnsi="仿宋_GB2312" w:eastAsia="仿宋_GB2312" w:cs="仿宋_GB2312"/>
                <w:color w:val="000000"/>
                <w:sz w:val="24"/>
                <w:lang w:val="en-US" w:eastAsia="zh-CN"/>
              </w:rPr>
              <w:t>756</w:t>
            </w:r>
            <w:r>
              <w:rPr>
                <w:rFonts w:hint="default" w:ascii="仿宋_GB2312" w:hAnsi="仿宋_GB2312" w:eastAsia="仿宋_GB2312" w:cs="仿宋_GB2312"/>
                <w:color w:val="000000"/>
                <w:sz w:val="24"/>
                <w:lang w:val="en-US" w:eastAsia="zh-CN"/>
              </w:rPr>
              <w:t>户，占比为6</w:t>
            </w:r>
            <w:r>
              <w:rPr>
                <w:rFonts w:hint="eastAsia" w:ascii="仿宋_GB2312" w:hAnsi="仿宋_GB2312" w:eastAsia="仿宋_GB2312" w:cs="仿宋_GB2312"/>
                <w:color w:val="000000"/>
                <w:sz w:val="24"/>
                <w:lang w:val="en-US" w:eastAsia="zh-CN"/>
              </w:rPr>
              <w:t>8.2</w:t>
            </w:r>
            <w:r>
              <w:rPr>
                <w:rFonts w:hint="default" w:ascii="仿宋_GB2312" w:hAnsi="仿宋_GB2312" w:eastAsia="仿宋_GB2312" w:cs="仿宋_GB2312"/>
                <w:color w:val="000000"/>
                <w:sz w:val="24"/>
                <w:lang w:val="en-US" w:eastAsia="zh-CN"/>
              </w:rPr>
              <w:t>%，营收200万元以上个体户9</w:t>
            </w:r>
            <w:r>
              <w:rPr>
                <w:rFonts w:hint="eastAsia" w:ascii="仿宋_GB2312" w:hAnsi="仿宋_GB2312" w:eastAsia="仿宋_GB2312" w:cs="仿宋_GB2312"/>
                <w:color w:val="000000"/>
                <w:sz w:val="24"/>
                <w:lang w:val="en-US" w:eastAsia="zh-CN"/>
              </w:rPr>
              <w:t>77</w:t>
            </w:r>
            <w:r>
              <w:rPr>
                <w:rFonts w:hint="default" w:ascii="仿宋_GB2312" w:hAnsi="仿宋_GB2312" w:eastAsia="仿宋_GB2312" w:cs="仿宋_GB2312"/>
                <w:color w:val="000000"/>
                <w:sz w:val="24"/>
                <w:lang w:val="en-US" w:eastAsia="zh-CN"/>
              </w:rPr>
              <w:t>户，占比为</w:t>
            </w:r>
            <w:r>
              <w:rPr>
                <w:rFonts w:hint="eastAsia" w:ascii="仿宋_GB2312" w:hAnsi="仿宋_GB2312" w:eastAsia="仿宋_GB2312" w:cs="仿宋_GB2312"/>
                <w:color w:val="000000"/>
                <w:sz w:val="24"/>
                <w:lang w:val="en-US" w:eastAsia="zh-CN"/>
              </w:rPr>
              <w:t>4.5</w:t>
            </w:r>
            <w:r>
              <w:rPr>
                <w:rFonts w:hint="default" w:ascii="仿宋_GB2312" w:hAnsi="仿宋_GB2312" w:eastAsia="仿宋_GB2312" w:cs="仿宋_GB2312"/>
                <w:color w:val="000000"/>
                <w:sz w:val="24"/>
                <w:lang w:val="en-US" w:eastAsia="zh-CN"/>
              </w:rPr>
              <w:t>%。从行业编码情况来看，我县单位和个体户没有缺类，行业齐全。</w:t>
            </w:r>
          </w:p>
          <w:p w14:paraId="1BEE6413">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2.全力完成联网直报工作和日常统计调查。</w:t>
            </w:r>
            <w:r>
              <w:rPr>
                <w:rFonts w:hint="default" w:ascii="仿宋_GB2312" w:hAnsi="仿宋_GB2312" w:eastAsia="仿宋_GB2312" w:cs="仿宋_GB2312"/>
                <w:color w:val="000000"/>
                <w:sz w:val="24"/>
                <w:lang w:val="en-US" w:eastAsia="zh-CN"/>
              </w:rPr>
              <w:t>统筹做好月报、季报、年报等日常重点工作，组织实施好工业、投资、建筑业、</w:t>
            </w:r>
            <w:r>
              <w:rPr>
                <w:rFonts w:hint="eastAsia" w:ascii="仿宋_GB2312" w:hAnsi="仿宋_GB2312" w:eastAsia="仿宋_GB2312" w:cs="仿宋_GB2312"/>
                <w:color w:val="000000"/>
                <w:sz w:val="24"/>
                <w:lang w:val="en-US" w:eastAsia="zh-CN"/>
              </w:rPr>
              <w:t>零批</w:t>
            </w:r>
            <w:r>
              <w:rPr>
                <w:rFonts w:hint="default" w:ascii="仿宋_GB2312" w:hAnsi="仿宋_GB2312" w:eastAsia="仿宋_GB2312" w:cs="仿宋_GB2312"/>
                <w:color w:val="000000"/>
                <w:sz w:val="24"/>
                <w:lang w:val="en-US" w:eastAsia="zh-CN"/>
              </w:rPr>
              <w:t>和住餐业、房地产、服务业、能源等一套表联网直报工作，做好住户、畜禽监测、人口、劳动力、科技等领域各项常规统计调查。配合上级部门完成抽查、检查、实地查询等工作，确保统计数据质量。</w:t>
            </w:r>
          </w:p>
          <w:p w14:paraId="199B5CBD">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3.稳步推进统计基层基础规范化建设。</w:t>
            </w:r>
            <w:r>
              <w:rPr>
                <w:rFonts w:hint="default" w:ascii="仿宋_GB2312" w:hAnsi="仿宋_GB2312" w:eastAsia="仿宋_GB2312" w:cs="仿宋_GB2312"/>
                <w:color w:val="000000"/>
                <w:sz w:val="24"/>
                <w:lang w:val="en-US" w:eastAsia="zh-CN"/>
              </w:rPr>
              <w:t>按照统计规范化建设标准和要求定期对乡镇（便民服务中心）、部门、企业开展科学指导和精准服务。今年通过送政策、送理论、送培训等方式及时对3个乡镇、2个便民服务中心、4个社区、10家企业进行上门指导，进一步夯实统计基层基础。</w:t>
            </w:r>
          </w:p>
          <w:p w14:paraId="566EA70B">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4.深入开展乡村振兴工作。</w:t>
            </w:r>
            <w:r>
              <w:rPr>
                <w:rFonts w:hint="default" w:ascii="仿宋_GB2312" w:hAnsi="仿宋_GB2312" w:eastAsia="仿宋_GB2312" w:cs="仿宋_GB2312"/>
                <w:color w:val="000000"/>
                <w:sz w:val="24"/>
                <w:lang w:val="en-US" w:eastAsia="zh-CN"/>
              </w:rPr>
              <w:t>我局选派3名人员专职驻村开展乡村振兴工作，全年拨付乡村振兴专项经费</w:t>
            </w:r>
            <w:r>
              <w:rPr>
                <w:rFonts w:hint="eastAsia" w:ascii="仿宋_GB2312" w:hAnsi="仿宋_GB2312" w:eastAsia="仿宋_GB2312" w:cs="仿宋_GB2312"/>
                <w:color w:val="000000"/>
                <w:sz w:val="24"/>
                <w:lang w:val="en-US" w:eastAsia="zh-CN"/>
              </w:rPr>
              <w:t>6</w:t>
            </w:r>
            <w:r>
              <w:rPr>
                <w:rFonts w:hint="default" w:ascii="仿宋_GB2312" w:hAnsi="仿宋_GB2312" w:eastAsia="仿宋_GB2312" w:cs="仿宋_GB2312"/>
                <w:color w:val="000000"/>
                <w:sz w:val="24"/>
                <w:lang w:val="en-US" w:eastAsia="zh-CN"/>
              </w:rPr>
              <w:t>万元。局党组定期组织开展调研走访，全年走访10次，帮助联系户清理发展思路，制定产业发展举措。每逢节日，我局安排人员对土桥社区老党员和贫困户进行慰问，并给予一定的生活补助。</w:t>
            </w:r>
          </w:p>
          <w:p w14:paraId="26962845">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default" w:ascii="仿宋_GB2312" w:hAnsi="仿宋_GB2312" w:eastAsia="仿宋_GB2312" w:cs="仿宋_GB2312"/>
                <w:color w:val="000000"/>
                <w:sz w:val="24"/>
                <w:lang w:val="en-US" w:eastAsia="zh-CN"/>
              </w:rPr>
              <w:t>（三）深化法治建设，推进统计监督常态化</w:t>
            </w:r>
          </w:p>
          <w:p w14:paraId="36B5E2F5">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1.统计法治规范化。</w:t>
            </w:r>
            <w:r>
              <w:rPr>
                <w:rFonts w:hint="default" w:ascii="仿宋_GB2312" w:hAnsi="仿宋_GB2312" w:eastAsia="仿宋_GB2312" w:cs="仿宋_GB2312"/>
                <w:color w:val="000000"/>
                <w:sz w:val="24"/>
                <w:lang w:val="en-US" w:eastAsia="zh-CN"/>
              </w:rPr>
              <w:t>常态化开展统计法律法规进党校，10月13日，党组书记在县委党校中青班和乡科班进行统计法律法规授课。充分利用统计年报会、专业培训会等，对统计专业人员、乡镇统计员和企业报表人员进行法律法规、专业知识的培训，提高统计人员职业道德和专业水平。</w:t>
            </w:r>
          </w:p>
          <w:p w14:paraId="6ED33BBE">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2.落实专项纠治要求。</w:t>
            </w:r>
            <w:r>
              <w:rPr>
                <w:rFonts w:hint="default" w:ascii="仿宋_GB2312" w:hAnsi="仿宋_GB2312" w:eastAsia="仿宋_GB2312" w:cs="仿宋_GB2312"/>
                <w:color w:val="000000"/>
                <w:sz w:val="24"/>
                <w:lang w:val="en-US" w:eastAsia="zh-CN"/>
              </w:rPr>
              <w:t>围绕“四个必查”“三个一批”，扎实开展统计造假不收手不收敛问题专项纠治。通过督查整改、执法检查、双随机检查、入退库检查、数据质量核查、基础规范化检查等对线索进行深挖细查。</w:t>
            </w:r>
          </w:p>
          <w:p w14:paraId="7C0715C7">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default" w:ascii="仿宋_GB2312" w:hAnsi="仿宋_GB2312" w:eastAsia="仿宋_GB2312" w:cs="仿宋_GB2312"/>
                <w:color w:val="000000"/>
                <w:sz w:val="24"/>
                <w:lang w:val="en-US" w:eastAsia="zh-CN"/>
              </w:rPr>
              <w:t>3.开展统计法治宣传。结合“统计开放日”、国家宪法日和《统计法》颁布纪念日广泛开展五经普暨统计法治宣传活动。充分利用人流量大的广场、超市进行有奖问答宣传，提升公众对统计工作的关注度和参与度。</w:t>
            </w:r>
          </w:p>
          <w:p w14:paraId="71AF3AA8">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4.加强制度机制建设。</w:t>
            </w:r>
            <w:r>
              <w:rPr>
                <w:rFonts w:hint="default" w:ascii="仿宋_GB2312" w:hAnsi="仿宋_GB2312" w:eastAsia="仿宋_GB2312" w:cs="仿宋_GB2312"/>
                <w:color w:val="000000"/>
                <w:sz w:val="24"/>
                <w:lang w:val="en-US" w:eastAsia="zh-CN"/>
              </w:rPr>
              <w:t>严格落实源头统计数据审核，制定实施数据采集审核报送、统计资料管理、数据质量责任追究、统计业务岗位责任、统计工作保密、统计人员考核、统计法治宣传等制度。落实统计部门与纪检监察的协调联动机制，制定统计造假屡禁难绝专项治理行动工作协同办法，营造依法统计、依法治统的良好环境。</w:t>
            </w:r>
          </w:p>
          <w:p w14:paraId="2E3DB184">
            <w:pPr>
              <w:autoSpaceDN w:val="0"/>
              <w:spacing w:line="400" w:lineRule="exact"/>
              <w:jc w:val="left"/>
              <w:textAlignment w:val="center"/>
              <w:rPr>
                <w:rFonts w:ascii="仿宋_GB2312" w:hAnsi="仿宋_GB2312" w:eastAsia="仿宋_GB2312" w:cs="仿宋_GB2312"/>
                <w:color w:val="000000"/>
                <w:sz w:val="24"/>
              </w:rPr>
            </w:pPr>
          </w:p>
        </w:tc>
      </w:tr>
      <w:tr w14:paraId="53E68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9697" w:type="dxa"/>
            <w:gridSpan w:val="24"/>
            <w:vAlign w:val="center"/>
          </w:tcPr>
          <w:p w14:paraId="3BC61C24">
            <w:pPr>
              <w:autoSpaceDN w:val="0"/>
              <w:spacing w:line="400" w:lineRule="exact"/>
              <w:jc w:val="center"/>
              <w:textAlignment w:val="center"/>
              <w:rPr>
                <w:rFonts w:ascii="仿宋_GB2312" w:hAnsi="仿宋_GB2312" w:eastAsia="仿宋_GB2312" w:cs="仿宋_GB2312"/>
                <w:b/>
                <w:color w:val="000000"/>
                <w:sz w:val="24"/>
              </w:rPr>
            </w:pPr>
            <w:r>
              <w:rPr>
                <w:rFonts w:hint="eastAsia" w:ascii="黑体" w:hAnsi="黑体" w:eastAsia="黑体" w:cs="黑体"/>
                <w:b/>
                <w:color w:val="000000"/>
                <w:sz w:val="28"/>
                <w:szCs w:val="28"/>
              </w:rPr>
              <w:t>二、部门（单位）收支情况</w:t>
            </w:r>
          </w:p>
        </w:tc>
      </w:tr>
      <w:tr w14:paraId="3D9A3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9697" w:type="dxa"/>
            <w:gridSpan w:val="24"/>
            <w:vAlign w:val="center"/>
          </w:tcPr>
          <w:p w14:paraId="758AB8C7">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14:paraId="64488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392" w:type="dxa"/>
            <w:vMerge w:val="restart"/>
            <w:vAlign w:val="center"/>
          </w:tcPr>
          <w:p w14:paraId="377DD920">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265" w:type="dxa"/>
            <w:gridSpan w:val="4"/>
            <w:vMerge w:val="restart"/>
            <w:tcBorders>
              <w:right w:val="single" w:color="auto" w:sz="4" w:space="0"/>
            </w:tcBorders>
            <w:vAlign w:val="center"/>
          </w:tcPr>
          <w:p w14:paraId="32669E3A">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40" w:type="dxa"/>
            <w:gridSpan w:val="19"/>
            <w:tcBorders>
              <w:left w:val="single" w:color="auto" w:sz="4" w:space="0"/>
            </w:tcBorders>
            <w:vAlign w:val="center"/>
          </w:tcPr>
          <w:p w14:paraId="747C0358">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14:paraId="6D44A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392" w:type="dxa"/>
            <w:vMerge w:val="continue"/>
            <w:vAlign w:val="center"/>
          </w:tcPr>
          <w:p w14:paraId="2CABE34D">
            <w:pPr>
              <w:autoSpaceDN w:val="0"/>
              <w:spacing w:line="400" w:lineRule="exact"/>
              <w:jc w:val="center"/>
              <w:textAlignment w:val="center"/>
              <w:rPr>
                <w:rFonts w:ascii="仿宋_GB2312" w:hAnsi="仿宋_GB2312" w:eastAsia="仿宋_GB2312" w:cs="仿宋_GB2312"/>
                <w:color w:val="000000"/>
                <w:sz w:val="24"/>
              </w:rPr>
            </w:pPr>
          </w:p>
        </w:tc>
        <w:tc>
          <w:tcPr>
            <w:tcW w:w="1265" w:type="dxa"/>
            <w:gridSpan w:val="4"/>
            <w:vMerge w:val="continue"/>
            <w:tcBorders>
              <w:right w:val="single" w:color="auto" w:sz="4" w:space="0"/>
            </w:tcBorders>
            <w:vAlign w:val="center"/>
          </w:tcPr>
          <w:p w14:paraId="2C0157BA">
            <w:pPr>
              <w:autoSpaceDN w:val="0"/>
              <w:spacing w:line="400" w:lineRule="exact"/>
              <w:jc w:val="center"/>
              <w:textAlignment w:val="center"/>
              <w:rPr>
                <w:rFonts w:ascii="仿宋_GB2312" w:hAnsi="仿宋_GB2312" w:eastAsia="仿宋_GB2312" w:cs="仿宋_GB2312"/>
                <w:color w:val="000000"/>
                <w:sz w:val="24"/>
              </w:rPr>
            </w:pPr>
          </w:p>
        </w:tc>
        <w:tc>
          <w:tcPr>
            <w:tcW w:w="1333" w:type="dxa"/>
            <w:gridSpan w:val="3"/>
            <w:tcBorders>
              <w:left w:val="single" w:color="auto" w:sz="4" w:space="0"/>
            </w:tcBorders>
            <w:vAlign w:val="center"/>
          </w:tcPr>
          <w:p w14:paraId="0A539318">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72" w:type="dxa"/>
            <w:vAlign w:val="center"/>
          </w:tcPr>
          <w:p w14:paraId="340F9B45">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公共财政拨款</w:t>
            </w:r>
          </w:p>
        </w:tc>
        <w:tc>
          <w:tcPr>
            <w:tcW w:w="1133" w:type="dxa"/>
            <w:gridSpan w:val="4"/>
            <w:vAlign w:val="center"/>
          </w:tcPr>
          <w:p w14:paraId="6054D707">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54" w:type="dxa"/>
            <w:gridSpan w:val="6"/>
            <w:vAlign w:val="center"/>
          </w:tcPr>
          <w:p w14:paraId="6AAC274F">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648" w:type="dxa"/>
            <w:gridSpan w:val="5"/>
            <w:vAlign w:val="center"/>
          </w:tcPr>
          <w:p w14:paraId="081CB1BC">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14:paraId="4EDA8DF0">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14:paraId="06991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82" w:hRule="atLeast"/>
        </w:trPr>
        <w:tc>
          <w:tcPr>
            <w:tcW w:w="1392" w:type="dxa"/>
            <w:vAlign w:val="center"/>
          </w:tcPr>
          <w:p w14:paraId="20E2C4D8">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265" w:type="dxa"/>
            <w:gridSpan w:val="4"/>
            <w:tcBorders>
              <w:right w:val="single" w:color="auto" w:sz="4" w:space="0"/>
            </w:tcBorders>
            <w:vAlign w:val="center"/>
          </w:tcPr>
          <w:p w14:paraId="0124AEBC">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457.96</w:t>
            </w:r>
          </w:p>
        </w:tc>
        <w:tc>
          <w:tcPr>
            <w:tcW w:w="1333" w:type="dxa"/>
            <w:gridSpan w:val="3"/>
            <w:tcBorders>
              <w:left w:val="single" w:color="auto" w:sz="4" w:space="0"/>
            </w:tcBorders>
            <w:vAlign w:val="center"/>
          </w:tcPr>
          <w:p w14:paraId="3AB7C352">
            <w:pPr>
              <w:autoSpaceDN w:val="0"/>
              <w:spacing w:line="400" w:lineRule="exact"/>
              <w:jc w:val="left"/>
              <w:textAlignment w:val="center"/>
              <w:rPr>
                <w:rFonts w:ascii="仿宋_GB2312" w:hAnsi="仿宋_GB2312" w:eastAsia="仿宋_GB2312" w:cs="仿宋_GB2312"/>
                <w:color w:val="000000"/>
                <w:sz w:val="24"/>
              </w:rPr>
            </w:pPr>
          </w:p>
        </w:tc>
        <w:tc>
          <w:tcPr>
            <w:tcW w:w="1072" w:type="dxa"/>
            <w:vAlign w:val="center"/>
          </w:tcPr>
          <w:p w14:paraId="3B8EE3B1">
            <w:pPr>
              <w:autoSpaceDN w:val="0"/>
              <w:spacing w:line="400" w:lineRule="exact"/>
              <w:jc w:val="left"/>
              <w:textAlignment w:val="center"/>
              <w:rPr>
                <w:rFonts w:ascii="仿宋_GB2312" w:hAnsi="仿宋_GB2312" w:eastAsia="仿宋_GB2312" w:cs="仿宋_GB2312"/>
                <w:color w:val="000000"/>
                <w:sz w:val="24"/>
              </w:rPr>
            </w:pPr>
          </w:p>
        </w:tc>
        <w:tc>
          <w:tcPr>
            <w:tcW w:w="1133" w:type="dxa"/>
            <w:gridSpan w:val="4"/>
            <w:vAlign w:val="center"/>
          </w:tcPr>
          <w:p w14:paraId="172FB239">
            <w:pPr>
              <w:autoSpaceDN w:val="0"/>
              <w:spacing w:line="400" w:lineRule="exact"/>
              <w:jc w:val="left"/>
              <w:textAlignment w:val="center"/>
              <w:rPr>
                <w:rFonts w:ascii="仿宋_GB2312" w:hAnsi="仿宋_GB2312" w:eastAsia="仿宋_GB2312" w:cs="仿宋_GB2312"/>
                <w:color w:val="000000"/>
                <w:sz w:val="24"/>
              </w:rPr>
            </w:pPr>
          </w:p>
        </w:tc>
        <w:tc>
          <w:tcPr>
            <w:tcW w:w="1854" w:type="dxa"/>
            <w:gridSpan w:val="6"/>
            <w:vAlign w:val="center"/>
          </w:tcPr>
          <w:p w14:paraId="5F7A0A0D">
            <w:pPr>
              <w:autoSpaceDN w:val="0"/>
              <w:spacing w:line="400" w:lineRule="exact"/>
              <w:jc w:val="center"/>
              <w:textAlignment w:val="center"/>
              <w:rPr>
                <w:rFonts w:ascii="仿宋_GB2312" w:hAnsi="仿宋_GB2312" w:eastAsia="仿宋_GB2312" w:cs="仿宋_GB2312"/>
                <w:color w:val="000000"/>
                <w:sz w:val="24"/>
              </w:rPr>
            </w:pPr>
          </w:p>
        </w:tc>
        <w:tc>
          <w:tcPr>
            <w:tcW w:w="1648" w:type="dxa"/>
            <w:gridSpan w:val="5"/>
            <w:vAlign w:val="center"/>
          </w:tcPr>
          <w:p w14:paraId="6375A8D9">
            <w:pPr>
              <w:autoSpaceDN w:val="0"/>
              <w:spacing w:line="400" w:lineRule="exact"/>
              <w:jc w:val="left"/>
              <w:textAlignment w:val="center"/>
              <w:rPr>
                <w:rFonts w:ascii="仿宋_GB2312" w:hAnsi="仿宋_GB2312" w:eastAsia="仿宋_GB2312" w:cs="仿宋_GB2312"/>
                <w:color w:val="000000"/>
                <w:sz w:val="24"/>
              </w:rPr>
            </w:pPr>
          </w:p>
        </w:tc>
      </w:tr>
      <w:tr w14:paraId="2D835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7" w:hRule="atLeast"/>
        </w:trPr>
        <w:tc>
          <w:tcPr>
            <w:tcW w:w="1392" w:type="dxa"/>
            <w:vAlign w:val="center"/>
          </w:tcPr>
          <w:p w14:paraId="1EDFCD7E">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265" w:type="dxa"/>
            <w:gridSpan w:val="4"/>
            <w:tcBorders>
              <w:right w:val="single" w:color="auto" w:sz="4" w:space="0"/>
            </w:tcBorders>
            <w:vAlign w:val="center"/>
          </w:tcPr>
          <w:p w14:paraId="2E0A9A58">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457.96</w:t>
            </w:r>
          </w:p>
        </w:tc>
        <w:tc>
          <w:tcPr>
            <w:tcW w:w="1333" w:type="dxa"/>
            <w:gridSpan w:val="3"/>
            <w:tcBorders>
              <w:left w:val="single" w:color="auto" w:sz="4" w:space="0"/>
            </w:tcBorders>
            <w:vAlign w:val="center"/>
          </w:tcPr>
          <w:p w14:paraId="418D534E">
            <w:pPr>
              <w:autoSpaceDN w:val="0"/>
              <w:spacing w:line="400" w:lineRule="exact"/>
              <w:jc w:val="left"/>
              <w:textAlignment w:val="center"/>
              <w:rPr>
                <w:rFonts w:ascii="仿宋_GB2312" w:hAnsi="仿宋_GB2312" w:eastAsia="仿宋_GB2312" w:cs="仿宋_GB2312"/>
                <w:color w:val="000000"/>
                <w:sz w:val="24"/>
              </w:rPr>
            </w:pPr>
          </w:p>
        </w:tc>
        <w:tc>
          <w:tcPr>
            <w:tcW w:w="1072" w:type="dxa"/>
            <w:vAlign w:val="center"/>
          </w:tcPr>
          <w:p w14:paraId="337AB13B">
            <w:pPr>
              <w:autoSpaceDN w:val="0"/>
              <w:spacing w:line="400" w:lineRule="exact"/>
              <w:jc w:val="left"/>
              <w:textAlignment w:val="center"/>
              <w:rPr>
                <w:rFonts w:ascii="仿宋_GB2312" w:hAnsi="仿宋_GB2312" w:eastAsia="仿宋_GB2312" w:cs="仿宋_GB2312"/>
                <w:color w:val="000000"/>
                <w:sz w:val="24"/>
              </w:rPr>
            </w:pPr>
          </w:p>
        </w:tc>
        <w:tc>
          <w:tcPr>
            <w:tcW w:w="1133" w:type="dxa"/>
            <w:gridSpan w:val="4"/>
            <w:vAlign w:val="center"/>
          </w:tcPr>
          <w:p w14:paraId="2FE3196E">
            <w:pPr>
              <w:autoSpaceDN w:val="0"/>
              <w:spacing w:line="400" w:lineRule="exact"/>
              <w:jc w:val="left"/>
              <w:textAlignment w:val="center"/>
              <w:rPr>
                <w:rFonts w:ascii="仿宋_GB2312" w:hAnsi="仿宋_GB2312" w:eastAsia="仿宋_GB2312" w:cs="仿宋_GB2312"/>
                <w:color w:val="000000"/>
                <w:sz w:val="24"/>
              </w:rPr>
            </w:pPr>
          </w:p>
        </w:tc>
        <w:tc>
          <w:tcPr>
            <w:tcW w:w="1854" w:type="dxa"/>
            <w:gridSpan w:val="6"/>
            <w:vAlign w:val="center"/>
          </w:tcPr>
          <w:p w14:paraId="108813E5">
            <w:pPr>
              <w:autoSpaceDN w:val="0"/>
              <w:spacing w:line="400" w:lineRule="exact"/>
              <w:jc w:val="center"/>
              <w:textAlignment w:val="center"/>
              <w:rPr>
                <w:rFonts w:ascii="仿宋_GB2312" w:hAnsi="仿宋_GB2312" w:eastAsia="仿宋_GB2312" w:cs="仿宋_GB2312"/>
                <w:color w:val="000000"/>
                <w:sz w:val="24"/>
              </w:rPr>
            </w:pPr>
          </w:p>
        </w:tc>
        <w:tc>
          <w:tcPr>
            <w:tcW w:w="1648" w:type="dxa"/>
            <w:gridSpan w:val="5"/>
            <w:vAlign w:val="center"/>
          </w:tcPr>
          <w:p w14:paraId="14AB2468">
            <w:pPr>
              <w:autoSpaceDN w:val="0"/>
              <w:spacing w:line="400" w:lineRule="exact"/>
              <w:jc w:val="left"/>
              <w:textAlignment w:val="center"/>
              <w:rPr>
                <w:rFonts w:ascii="仿宋_GB2312" w:hAnsi="仿宋_GB2312" w:eastAsia="仿宋_GB2312" w:cs="仿宋_GB2312"/>
                <w:color w:val="000000"/>
                <w:sz w:val="24"/>
              </w:rPr>
            </w:pPr>
          </w:p>
        </w:tc>
      </w:tr>
      <w:tr w14:paraId="73489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32" w:hRule="atLeast"/>
        </w:trPr>
        <w:tc>
          <w:tcPr>
            <w:tcW w:w="1392" w:type="dxa"/>
            <w:vAlign w:val="center"/>
          </w:tcPr>
          <w:p w14:paraId="4F231193">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265" w:type="dxa"/>
            <w:gridSpan w:val="4"/>
            <w:tcBorders>
              <w:right w:val="single" w:color="auto" w:sz="4" w:space="0"/>
            </w:tcBorders>
            <w:vAlign w:val="center"/>
          </w:tcPr>
          <w:p w14:paraId="728E25D6">
            <w:pPr>
              <w:autoSpaceDN w:val="0"/>
              <w:spacing w:line="400" w:lineRule="exact"/>
              <w:jc w:val="left"/>
              <w:textAlignment w:val="center"/>
              <w:rPr>
                <w:rFonts w:ascii="仿宋_GB2312" w:hAnsi="仿宋_GB2312" w:eastAsia="仿宋_GB2312" w:cs="仿宋_GB2312"/>
                <w:color w:val="000000"/>
                <w:sz w:val="24"/>
              </w:rPr>
            </w:pPr>
          </w:p>
        </w:tc>
        <w:tc>
          <w:tcPr>
            <w:tcW w:w="1333" w:type="dxa"/>
            <w:gridSpan w:val="3"/>
            <w:tcBorders>
              <w:left w:val="single" w:color="auto" w:sz="4" w:space="0"/>
            </w:tcBorders>
            <w:vAlign w:val="center"/>
          </w:tcPr>
          <w:p w14:paraId="6BF06283">
            <w:pPr>
              <w:autoSpaceDN w:val="0"/>
              <w:spacing w:line="400" w:lineRule="exact"/>
              <w:jc w:val="left"/>
              <w:textAlignment w:val="center"/>
              <w:rPr>
                <w:rFonts w:ascii="仿宋_GB2312" w:hAnsi="仿宋_GB2312" w:eastAsia="仿宋_GB2312" w:cs="仿宋_GB2312"/>
                <w:color w:val="000000"/>
                <w:sz w:val="24"/>
              </w:rPr>
            </w:pPr>
          </w:p>
        </w:tc>
        <w:tc>
          <w:tcPr>
            <w:tcW w:w="1072" w:type="dxa"/>
            <w:vAlign w:val="center"/>
          </w:tcPr>
          <w:p w14:paraId="32164491">
            <w:pPr>
              <w:autoSpaceDN w:val="0"/>
              <w:spacing w:line="400" w:lineRule="exact"/>
              <w:jc w:val="left"/>
              <w:textAlignment w:val="center"/>
              <w:rPr>
                <w:rFonts w:ascii="仿宋_GB2312" w:hAnsi="仿宋_GB2312" w:eastAsia="仿宋_GB2312" w:cs="仿宋_GB2312"/>
                <w:color w:val="000000"/>
                <w:sz w:val="24"/>
              </w:rPr>
            </w:pPr>
          </w:p>
        </w:tc>
        <w:tc>
          <w:tcPr>
            <w:tcW w:w="1133" w:type="dxa"/>
            <w:gridSpan w:val="4"/>
            <w:vAlign w:val="center"/>
          </w:tcPr>
          <w:p w14:paraId="094AB017">
            <w:pPr>
              <w:autoSpaceDN w:val="0"/>
              <w:spacing w:line="400" w:lineRule="exact"/>
              <w:jc w:val="left"/>
              <w:textAlignment w:val="center"/>
              <w:rPr>
                <w:rFonts w:ascii="仿宋_GB2312" w:hAnsi="仿宋_GB2312" w:eastAsia="仿宋_GB2312" w:cs="仿宋_GB2312"/>
                <w:color w:val="000000"/>
                <w:sz w:val="24"/>
              </w:rPr>
            </w:pPr>
          </w:p>
        </w:tc>
        <w:tc>
          <w:tcPr>
            <w:tcW w:w="1854" w:type="dxa"/>
            <w:gridSpan w:val="6"/>
            <w:vAlign w:val="center"/>
          </w:tcPr>
          <w:p w14:paraId="59DB9007">
            <w:pPr>
              <w:autoSpaceDN w:val="0"/>
              <w:spacing w:line="400" w:lineRule="exact"/>
              <w:jc w:val="center"/>
              <w:textAlignment w:val="center"/>
              <w:rPr>
                <w:rFonts w:ascii="仿宋_GB2312" w:hAnsi="仿宋_GB2312" w:eastAsia="仿宋_GB2312" w:cs="仿宋_GB2312"/>
                <w:color w:val="000000"/>
                <w:sz w:val="24"/>
              </w:rPr>
            </w:pPr>
          </w:p>
        </w:tc>
        <w:tc>
          <w:tcPr>
            <w:tcW w:w="1648" w:type="dxa"/>
            <w:gridSpan w:val="5"/>
            <w:vAlign w:val="center"/>
          </w:tcPr>
          <w:p w14:paraId="204B564B">
            <w:pPr>
              <w:autoSpaceDN w:val="0"/>
              <w:spacing w:line="400" w:lineRule="exact"/>
              <w:jc w:val="left"/>
              <w:textAlignment w:val="center"/>
              <w:rPr>
                <w:rFonts w:ascii="仿宋_GB2312" w:hAnsi="仿宋_GB2312" w:eastAsia="仿宋_GB2312" w:cs="仿宋_GB2312"/>
                <w:color w:val="000000"/>
                <w:sz w:val="24"/>
              </w:rPr>
            </w:pPr>
          </w:p>
        </w:tc>
      </w:tr>
      <w:tr w14:paraId="348C7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92" w:hRule="atLeast"/>
        </w:trPr>
        <w:tc>
          <w:tcPr>
            <w:tcW w:w="1392" w:type="dxa"/>
            <w:vAlign w:val="center"/>
          </w:tcPr>
          <w:p w14:paraId="05138239">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265" w:type="dxa"/>
            <w:gridSpan w:val="4"/>
            <w:tcBorders>
              <w:right w:val="single" w:color="auto" w:sz="4" w:space="0"/>
            </w:tcBorders>
            <w:vAlign w:val="center"/>
          </w:tcPr>
          <w:p w14:paraId="49905108">
            <w:pPr>
              <w:autoSpaceDN w:val="0"/>
              <w:spacing w:line="400" w:lineRule="exact"/>
              <w:jc w:val="left"/>
              <w:textAlignment w:val="center"/>
              <w:rPr>
                <w:rFonts w:ascii="仿宋_GB2312" w:hAnsi="仿宋_GB2312" w:eastAsia="仿宋_GB2312" w:cs="仿宋_GB2312"/>
                <w:color w:val="000000"/>
                <w:sz w:val="24"/>
              </w:rPr>
            </w:pPr>
          </w:p>
        </w:tc>
        <w:tc>
          <w:tcPr>
            <w:tcW w:w="1333" w:type="dxa"/>
            <w:gridSpan w:val="3"/>
            <w:tcBorders>
              <w:left w:val="single" w:color="auto" w:sz="4" w:space="0"/>
            </w:tcBorders>
            <w:vAlign w:val="center"/>
          </w:tcPr>
          <w:p w14:paraId="7E92C6A1">
            <w:pPr>
              <w:autoSpaceDN w:val="0"/>
              <w:spacing w:line="400" w:lineRule="exact"/>
              <w:jc w:val="left"/>
              <w:textAlignment w:val="center"/>
              <w:rPr>
                <w:rFonts w:ascii="仿宋_GB2312" w:hAnsi="仿宋_GB2312" w:eastAsia="仿宋_GB2312" w:cs="仿宋_GB2312"/>
                <w:color w:val="000000"/>
                <w:sz w:val="24"/>
              </w:rPr>
            </w:pPr>
          </w:p>
        </w:tc>
        <w:tc>
          <w:tcPr>
            <w:tcW w:w="1072" w:type="dxa"/>
            <w:vAlign w:val="center"/>
          </w:tcPr>
          <w:p w14:paraId="41251B38">
            <w:pPr>
              <w:autoSpaceDN w:val="0"/>
              <w:spacing w:line="400" w:lineRule="exact"/>
              <w:jc w:val="left"/>
              <w:textAlignment w:val="center"/>
              <w:rPr>
                <w:rFonts w:ascii="仿宋_GB2312" w:hAnsi="仿宋_GB2312" w:eastAsia="仿宋_GB2312" w:cs="仿宋_GB2312"/>
                <w:color w:val="000000"/>
                <w:sz w:val="24"/>
              </w:rPr>
            </w:pPr>
          </w:p>
        </w:tc>
        <w:tc>
          <w:tcPr>
            <w:tcW w:w="1133" w:type="dxa"/>
            <w:gridSpan w:val="4"/>
            <w:vAlign w:val="center"/>
          </w:tcPr>
          <w:p w14:paraId="0CA5AEC4">
            <w:pPr>
              <w:autoSpaceDN w:val="0"/>
              <w:spacing w:line="400" w:lineRule="exact"/>
              <w:jc w:val="left"/>
              <w:textAlignment w:val="center"/>
              <w:rPr>
                <w:rFonts w:ascii="仿宋_GB2312" w:hAnsi="仿宋_GB2312" w:eastAsia="仿宋_GB2312" w:cs="仿宋_GB2312"/>
                <w:color w:val="000000"/>
                <w:sz w:val="24"/>
              </w:rPr>
            </w:pPr>
          </w:p>
        </w:tc>
        <w:tc>
          <w:tcPr>
            <w:tcW w:w="1854" w:type="dxa"/>
            <w:gridSpan w:val="6"/>
            <w:vAlign w:val="center"/>
          </w:tcPr>
          <w:p w14:paraId="00E21D21">
            <w:pPr>
              <w:autoSpaceDN w:val="0"/>
              <w:spacing w:line="400" w:lineRule="exact"/>
              <w:jc w:val="center"/>
              <w:textAlignment w:val="center"/>
              <w:rPr>
                <w:rFonts w:ascii="仿宋_GB2312" w:hAnsi="仿宋_GB2312" w:eastAsia="仿宋_GB2312" w:cs="仿宋_GB2312"/>
                <w:color w:val="000000"/>
                <w:sz w:val="24"/>
              </w:rPr>
            </w:pPr>
          </w:p>
        </w:tc>
        <w:tc>
          <w:tcPr>
            <w:tcW w:w="1648" w:type="dxa"/>
            <w:gridSpan w:val="5"/>
            <w:vAlign w:val="center"/>
          </w:tcPr>
          <w:p w14:paraId="199CA1BC">
            <w:pPr>
              <w:autoSpaceDN w:val="0"/>
              <w:spacing w:line="400" w:lineRule="exact"/>
              <w:jc w:val="left"/>
              <w:textAlignment w:val="center"/>
              <w:rPr>
                <w:rFonts w:ascii="仿宋_GB2312" w:hAnsi="仿宋_GB2312" w:eastAsia="仿宋_GB2312" w:cs="仿宋_GB2312"/>
                <w:color w:val="000000"/>
                <w:sz w:val="24"/>
              </w:rPr>
            </w:pPr>
          </w:p>
        </w:tc>
      </w:tr>
      <w:tr w14:paraId="2B422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9697" w:type="dxa"/>
            <w:gridSpan w:val="24"/>
            <w:vAlign w:val="center"/>
          </w:tcPr>
          <w:p w14:paraId="28D31334">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14:paraId="65ACE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vMerge w:val="restart"/>
            <w:vAlign w:val="center"/>
          </w:tcPr>
          <w:p w14:paraId="65174C34">
            <w:pPr>
              <w:snapToGrid w:val="0"/>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265" w:type="dxa"/>
            <w:gridSpan w:val="4"/>
            <w:vMerge w:val="restart"/>
            <w:tcBorders>
              <w:right w:val="single" w:color="auto" w:sz="4" w:space="0"/>
            </w:tcBorders>
            <w:vAlign w:val="center"/>
          </w:tcPr>
          <w:p w14:paraId="18AED1E3">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598" w:type="dxa"/>
            <w:gridSpan w:val="16"/>
            <w:tcBorders>
              <w:left w:val="single" w:color="auto" w:sz="4" w:space="0"/>
              <w:bottom w:val="single" w:color="auto" w:sz="4" w:space="0"/>
              <w:right w:val="single" w:color="auto" w:sz="4" w:space="0"/>
            </w:tcBorders>
            <w:vAlign w:val="center"/>
          </w:tcPr>
          <w:p w14:paraId="567EB177">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442" w:type="dxa"/>
            <w:gridSpan w:val="3"/>
            <w:tcBorders>
              <w:left w:val="single" w:color="auto" w:sz="4" w:space="0"/>
              <w:bottom w:val="single" w:color="auto" w:sz="4" w:space="0"/>
            </w:tcBorders>
            <w:vAlign w:val="center"/>
          </w:tcPr>
          <w:p w14:paraId="670BF907">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14:paraId="4256F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vMerge w:val="continue"/>
            <w:vAlign w:val="center"/>
          </w:tcPr>
          <w:p w14:paraId="6389C3A5">
            <w:pPr>
              <w:spacing w:line="400" w:lineRule="exact"/>
              <w:jc w:val="center"/>
              <w:rPr>
                <w:rFonts w:ascii="仿宋_GB2312" w:hAnsi="仿宋_GB2312" w:eastAsia="仿宋_GB2312" w:cs="仿宋_GB2312"/>
                <w:sz w:val="24"/>
              </w:rPr>
            </w:pPr>
          </w:p>
        </w:tc>
        <w:tc>
          <w:tcPr>
            <w:tcW w:w="1265" w:type="dxa"/>
            <w:gridSpan w:val="4"/>
            <w:vMerge w:val="continue"/>
            <w:tcBorders>
              <w:right w:val="single" w:color="auto" w:sz="4" w:space="0"/>
            </w:tcBorders>
            <w:vAlign w:val="center"/>
          </w:tcPr>
          <w:p w14:paraId="0360AB9A">
            <w:pPr>
              <w:autoSpaceDN w:val="0"/>
              <w:spacing w:line="400" w:lineRule="exact"/>
              <w:jc w:val="center"/>
              <w:textAlignment w:val="center"/>
              <w:rPr>
                <w:rFonts w:ascii="仿宋_GB2312" w:hAnsi="仿宋_GB2312" w:eastAsia="仿宋_GB2312" w:cs="仿宋_GB2312"/>
                <w:color w:val="000000"/>
                <w:sz w:val="24"/>
              </w:rPr>
            </w:pPr>
          </w:p>
        </w:tc>
        <w:tc>
          <w:tcPr>
            <w:tcW w:w="1333" w:type="dxa"/>
            <w:gridSpan w:val="3"/>
            <w:vMerge w:val="restart"/>
            <w:tcBorders>
              <w:top w:val="single" w:color="auto" w:sz="4" w:space="0"/>
              <w:left w:val="single" w:color="auto" w:sz="4" w:space="0"/>
            </w:tcBorders>
            <w:vAlign w:val="center"/>
          </w:tcPr>
          <w:p w14:paraId="35A7E8D2">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132" w:type="dxa"/>
            <w:gridSpan w:val="8"/>
            <w:tcBorders>
              <w:top w:val="single" w:color="auto" w:sz="4" w:space="0"/>
            </w:tcBorders>
            <w:vAlign w:val="center"/>
          </w:tcPr>
          <w:p w14:paraId="4E81653B">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133" w:type="dxa"/>
            <w:gridSpan w:val="5"/>
            <w:vMerge w:val="restart"/>
            <w:tcBorders>
              <w:top w:val="single" w:color="auto" w:sz="4" w:space="0"/>
              <w:right w:val="single" w:color="auto" w:sz="4" w:space="0"/>
            </w:tcBorders>
            <w:vAlign w:val="center"/>
          </w:tcPr>
          <w:p w14:paraId="271FB6B5">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1" w:type="dxa"/>
            <w:gridSpan w:val="2"/>
            <w:vMerge w:val="restart"/>
            <w:tcBorders>
              <w:top w:val="single" w:color="auto" w:sz="4" w:space="0"/>
              <w:left w:val="single" w:color="auto" w:sz="4" w:space="0"/>
              <w:right w:val="single" w:color="auto" w:sz="4" w:space="0"/>
            </w:tcBorders>
            <w:vAlign w:val="center"/>
          </w:tcPr>
          <w:p w14:paraId="76CD9AF0">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721" w:type="dxa"/>
            <w:vMerge w:val="restart"/>
            <w:tcBorders>
              <w:top w:val="single" w:color="auto" w:sz="4" w:space="0"/>
              <w:left w:val="single" w:color="auto" w:sz="4" w:space="0"/>
            </w:tcBorders>
            <w:vAlign w:val="center"/>
          </w:tcPr>
          <w:p w14:paraId="607BC3FB">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14:paraId="27496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vMerge w:val="continue"/>
            <w:vAlign w:val="center"/>
          </w:tcPr>
          <w:p w14:paraId="49E3C514">
            <w:pPr>
              <w:spacing w:line="400" w:lineRule="exact"/>
              <w:jc w:val="center"/>
              <w:rPr>
                <w:rFonts w:ascii="仿宋_GB2312" w:hAnsi="仿宋_GB2312" w:eastAsia="仿宋_GB2312" w:cs="仿宋_GB2312"/>
                <w:sz w:val="24"/>
              </w:rPr>
            </w:pPr>
          </w:p>
        </w:tc>
        <w:tc>
          <w:tcPr>
            <w:tcW w:w="1265" w:type="dxa"/>
            <w:gridSpan w:val="4"/>
            <w:vMerge w:val="continue"/>
            <w:tcBorders>
              <w:right w:val="single" w:color="auto" w:sz="4" w:space="0"/>
            </w:tcBorders>
            <w:vAlign w:val="center"/>
          </w:tcPr>
          <w:p w14:paraId="59B6F5E1">
            <w:pPr>
              <w:autoSpaceDN w:val="0"/>
              <w:spacing w:line="400" w:lineRule="exact"/>
              <w:jc w:val="center"/>
              <w:textAlignment w:val="center"/>
              <w:rPr>
                <w:rFonts w:ascii="仿宋_GB2312" w:hAnsi="仿宋_GB2312" w:eastAsia="仿宋_GB2312" w:cs="仿宋_GB2312"/>
                <w:color w:val="000000"/>
                <w:sz w:val="24"/>
              </w:rPr>
            </w:pPr>
          </w:p>
        </w:tc>
        <w:tc>
          <w:tcPr>
            <w:tcW w:w="1333" w:type="dxa"/>
            <w:gridSpan w:val="3"/>
            <w:vMerge w:val="continue"/>
            <w:tcBorders>
              <w:left w:val="single" w:color="auto" w:sz="4" w:space="0"/>
            </w:tcBorders>
            <w:vAlign w:val="center"/>
          </w:tcPr>
          <w:p w14:paraId="5DB27B7D">
            <w:pPr>
              <w:autoSpaceDN w:val="0"/>
              <w:spacing w:line="400" w:lineRule="exact"/>
              <w:jc w:val="center"/>
              <w:textAlignment w:val="center"/>
              <w:rPr>
                <w:rFonts w:ascii="仿宋_GB2312" w:hAnsi="仿宋_GB2312" w:eastAsia="仿宋_GB2312" w:cs="仿宋_GB2312"/>
                <w:color w:val="000000"/>
                <w:sz w:val="24"/>
              </w:rPr>
            </w:pPr>
          </w:p>
        </w:tc>
        <w:tc>
          <w:tcPr>
            <w:tcW w:w="1484" w:type="dxa"/>
            <w:gridSpan w:val="2"/>
            <w:vAlign w:val="center"/>
          </w:tcPr>
          <w:p w14:paraId="3B32FD0E">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648" w:type="dxa"/>
            <w:gridSpan w:val="6"/>
            <w:vAlign w:val="center"/>
          </w:tcPr>
          <w:p w14:paraId="405BF701">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133" w:type="dxa"/>
            <w:gridSpan w:val="5"/>
            <w:vMerge w:val="continue"/>
            <w:tcBorders>
              <w:right w:val="single" w:color="auto" w:sz="4" w:space="0"/>
            </w:tcBorders>
            <w:vAlign w:val="center"/>
          </w:tcPr>
          <w:p w14:paraId="74BE8314">
            <w:pPr>
              <w:autoSpaceDN w:val="0"/>
              <w:spacing w:line="400" w:lineRule="exact"/>
              <w:jc w:val="center"/>
              <w:textAlignment w:val="center"/>
              <w:rPr>
                <w:rFonts w:ascii="仿宋_GB2312" w:hAnsi="仿宋_GB2312" w:eastAsia="仿宋_GB2312" w:cs="仿宋_GB2312"/>
                <w:color w:val="000000"/>
                <w:sz w:val="24"/>
              </w:rPr>
            </w:pPr>
          </w:p>
        </w:tc>
        <w:tc>
          <w:tcPr>
            <w:tcW w:w="721" w:type="dxa"/>
            <w:gridSpan w:val="2"/>
            <w:vMerge w:val="continue"/>
            <w:tcBorders>
              <w:left w:val="single" w:color="auto" w:sz="4" w:space="0"/>
              <w:right w:val="single" w:color="auto" w:sz="4" w:space="0"/>
            </w:tcBorders>
            <w:vAlign w:val="center"/>
          </w:tcPr>
          <w:p w14:paraId="20FE7E8C">
            <w:pPr>
              <w:autoSpaceDN w:val="0"/>
              <w:spacing w:line="400" w:lineRule="exact"/>
              <w:jc w:val="center"/>
              <w:textAlignment w:val="center"/>
              <w:rPr>
                <w:rFonts w:ascii="仿宋_GB2312" w:hAnsi="仿宋_GB2312" w:eastAsia="仿宋_GB2312" w:cs="仿宋_GB2312"/>
                <w:color w:val="000000"/>
                <w:sz w:val="24"/>
              </w:rPr>
            </w:pPr>
          </w:p>
        </w:tc>
        <w:tc>
          <w:tcPr>
            <w:tcW w:w="721" w:type="dxa"/>
            <w:vMerge w:val="continue"/>
            <w:tcBorders>
              <w:left w:val="single" w:color="auto" w:sz="4" w:space="0"/>
            </w:tcBorders>
            <w:vAlign w:val="center"/>
          </w:tcPr>
          <w:p w14:paraId="55151BD6">
            <w:pPr>
              <w:autoSpaceDN w:val="0"/>
              <w:spacing w:line="400" w:lineRule="exact"/>
              <w:jc w:val="center"/>
              <w:textAlignment w:val="center"/>
              <w:rPr>
                <w:rFonts w:ascii="仿宋_GB2312" w:hAnsi="仿宋_GB2312" w:eastAsia="仿宋_GB2312" w:cs="仿宋_GB2312"/>
                <w:color w:val="000000"/>
                <w:sz w:val="24"/>
              </w:rPr>
            </w:pPr>
          </w:p>
        </w:tc>
      </w:tr>
      <w:tr w14:paraId="4AA9E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vAlign w:val="center"/>
          </w:tcPr>
          <w:p w14:paraId="7A4F94EF">
            <w:pPr>
              <w:spacing w:line="40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265" w:type="dxa"/>
            <w:gridSpan w:val="4"/>
            <w:tcBorders>
              <w:right w:val="single" w:color="auto" w:sz="4" w:space="0"/>
            </w:tcBorders>
            <w:vAlign w:val="center"/>
          </w:tcPr>
          <w:p w14:paraId="74E11D9D">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457.96</w:t>
            </w:r>
          </w:p>
        </w:tc>
        <w:tc>
          <w:tcPr>
            <w:tcW w:w="1333" w:type="dxa"/>
            <w:gridSpan w:val="3"/>
            <w:tcBorders>
              <w:left w:val="single" w:color="auto" w:sz="4" w:space="0"/>
            </w:tcBorders>
            <w:vAlign w:val="center"/>
          </w:tcPr>
          <w:p w14:paraId="54C451C6">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457.96</w:t>
            </w:r>
          </w:p>
        </w:tc>
        <w:tc>
          <w:tcPr>
            <w:tcW w:w="1484" w:type="dxa"/>
            <w:gridSpan w:val="2"/>
            <w:vAlign w:val="center"/>
          </w:tcPr>
          <w:p w14:paraId="034AC7FC">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287.14</w:t>
            </w:r>
          </w:p>
        </w:tc>
        <w:tc>
          <w:tcPr>
            <w:tcW w:w="1648" w:type="dxa"/>
            <w:gridSpan w:val="6"/>
            <w:vAlign w:val="center"/>
          </w:tcPr>
          <w:p w14:paraId="0B15455D">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170.82</w:t>
            </w:r>
          </w:p>
        </w:tc>
        <w:tc>
          <w:tcPr>
            <w:tcW w:w="1133" w:type="dxa"/>
            <w:gridSpan w:val="5"/>
            <w:vAlign w:val="center"/>
          </w:tcPr>
          <w:p w14:paraId="20F70C7D">
            <w:pPr>
              <w:autoSpaceDN w:val="0"/>
              <w:spacing w:line="400" w:lineRule="exact"/>
              <w:jc w:val="center"/>
              <w:textAlignment w:val="center"/>
              <w:rPr>
                <w:rFonts w:ascii="仿宋_GB2312" w:hAnsi="仿宋_GB2312" w:eastAsia="仿宋_GB2312" w:cs="仿宋_GB2312"/>
                <w:color w:val="000000"/>
                <w:sz w:val="24"/>
              </w:rPr>
            </w:pPr>
          </w:p>
        </w:tc>
        <w:tc>
          <w:tcPr>
            <w:tcW w:w="721" w:type="dxa"/>
            <w:gridSpan w:val="2"/>
            <w:tcBorders>
              <w:right w:val="single" w:color="auto" w:sz="4" w:space="0"/>
            </w:tcBorders>
            <w:vAlign w:val="center"/>
          </w:tcPr>
          <w:p w14:paraId="5C919003">
            <w:pPr>
              <w:autoSpaceDN w:val="0"/>
              <w:spacing w:line="400" w:lineRule="exact"/>
              <w:jc w:val="center"/>
              <w:textAlignment w:val="center"/>
              <w:rPr>
                <w:rFonts w:ascii="仿宋_GB2312" w:hAnsi="仿宋_GB2312" w:eastAsia="仿宋_GB2312" w:cs="仿宋_GB2312"/>
                <w:color w:val="000000"/>
                <w:sz w:val="24"/>
              </w:rPr>
            </w:pPr>
          </w:p>
        </w:tc>
        <w:tc>
          <w:tcPr>
            <w:tcW w:w="721" w:type="dxa"/>
            <w:tcBorders>
              <w:left w:val="single" w:color="auto" w:sz="4" w:space="0"/>
            </w:tcBorders>
            <w:vAlign w:val="center"/>
          </w:tcPr>
          <w:p w14:paraId="6169164B">
            <w:pPr>
              <w:autoSpaceDN w:val="0"/>
              <w:spacing w:line="400" w:lineRule="exact"/>
              <w:jc w:val="center"/>
              <w:textAlignment w:val="center"/>
              <w:rPr>
                <w:rFonts w:ascii="仿宋_GB2312" w:hAnsi="仿宋_GB2312" w:eastAsia="仿宋_GB2312" w:cs="仿宋_GB2312"/>
                <w:color w:val="000000"/>
                <w:sz w:val="24"/>
              </w:rPr>
            </w:pPr>
          </w:p>
        </w:tc>
      </w:tr>
      <w:tr w14:paraId="65BAD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vAlign w:val="center"/>
          </w:tcPr>
          <w:p w14:paraId="26D2D0B6">
            <w:pPr>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265" w:type="dxa"/>
            <w:gridSpan w:val="4"/>
            <w:tcBorders>
              <w:right w:val="single" w:color="auto" w:sz="4" w:space="0"/>
            </w:tcBorders>
            <w:vAlign w:val="center"/>
          </w:tcPr>
          <w:p w14:paraId="44B2857C">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457.96</w:t>
            </w:r>
          </w:p>
        </w:tc>
        <w:tc>
          <w:tcPr>
            <w:tcW w:w="1333" w:type="dxa"/>
            <w:gridSpan w:val="3"/>
            <w:tcBorders>
              <w:left w:val="single" w:color="auto" w:sz="4" w:space="0"/>
            </w:tcBorders>
            <w:vAlign w:val="center"/>
          </w:tcPr>
          <w:p w14:paraId="3935C66E">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457.96</w:t>
            </w:r>
          </w:p>
        </w:tc>
        <w:tc>
          <w:tcPr>
            <w:tcW w:w="1484" w:type="dxa"/>
            <w:gridSpan w:val="2"/>
            <w:vAlign w:val="center"/>
          </w:tcPr>
          <w:p w14:paraId="38284CB8">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287.14</w:t>
            </w:r>
          </w:p>
        </w:tc>
        <w:tc>
          <w:tcPr>
            <w:tcW w:w="1648" w:type="dxa"/>
            <w:gridSpan w:val="6"/>
            <w:vAlign w:val="center"/>
          </w:tcPr>
          <w:p w14:paraId="61083EA1">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170.82</w:t>
            </w:r>
          </w:p>
        </w:tc>
        <w:tc>
          <w:tcPr>
            <w:tcW w:w="1133" w:type="dxa"/>
            <w:gridSpan w:val="5"/>
            <w:vAlign w:val="center"/>
          </w:tcPr>
          <w:p w14:paraId="7843012B">
            <w:pPr>
              <w:autoSpaceDN w:val="0"/>
              <w:spacing w:line="400" w:lineRule="exact"/>
              <w:jc w:val="center"/>
              <w:textAlignment w:val="center"/>
              <w:rPr>
                <w:rFonts w:ascii="仿宋_GB2312" w:hAnsi="仿宋_GB2312" w:eastAsia="仿宋_GB2312" w:cs="仿宋_GB2312"/>
                <w:color w:val="000000"/>
                <w:sz w:val="24"/>
              </w:rPr>
            </w:pPr>
          </w:p>
        </w:tc>
        <w:tc>
          <w:tcPr>
            <w:tcW w:w="721" w:type="dxa"/>
            <w:gridSpan w:val="2"/>
            <w:tcBorders>
              <w:right w:val="single" w:color="auto" w:sz="4" w:space="0"/>
            </w:tcBorders>
            <w:vAlign w:val="center"/>
          </w:tcPr>
          <w:p w14:paraId="29A00E9C">
            <w:pPr>
              <w:autoSpaceDN w:val="0"/>
              <w:spacing w:line="400" w:lineRule="exact"/>
              <w:jc w:val="center"/>
              <w:textAlignment w:val="center"/>
              <w:rPr>
                <w:rFonts w:ascii="仿宋_GB2312" w:hAnsi="仿宋_GB2312" w:eastAsia="仿宋_GB2312" w:cs="仿宋_GB2312"/>
                <w:color w:val="000000"/>
                <w:sz w:val="24"/>
              </w:rPr>
            </w:pPr>
          </w:p>
        </w:tc>
        <w:tc>
          <w:tcPr>
            <w:tcW w:w="721" w:type="dxa"/>
            <w:tcBorders>
              <w:left w:val="single" w:color="auto" w:sz="4" w:space="0"/>
            </w:tcBorders>
            <w:vAlign w:val="center"/>
          </w:tcPr>
          <w:p w14:paraId="446F5624">
            <w:pPr>
              <w:autoSpaceDN w:val="0"/>
              <w:spacing w:line="400" w:lineRule="exact"/>
              <w:jc w:val="center"/>
              <w:textAlignment w:val="center"/>
              <w:rPr>
                <w:rFonts w:ascii="仿宋_GB2312" w:hAnsi="仿宋_GB2312" w:eastAsia="仿宋_GB2312" w:cs="仿宋_GB2312"/>
                <w:color w:val="000000"/>
                <w:sz w:val="24"/>
              </w:rPr>
            </w:pPr>
          </w:p>
        </w:tc>
      </w:tr>
      <w:tr w14:paraId="3996D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vAlign w:val="center"/>
          </w:tcPr>
          <w:p w14:paraId="56CEF95F">
            <w:pPr>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265" w:type="dxa"/>
            <w:gridSpan w:val="4"/>
            <w:tcBorders>
              <w:right w:val="single" w:color="auto" w:sz="4" w:space="0"/>
            </w:tcBorders>
            <w:vAlign w:val="center"/>
          </w:tcPr>
          <w:p w14:paraId="5E4EC79D">
            <w:pPr>
              <w:autoSpaceDN w:val="0"/>
              <w:spacing w:line="400" w:lineRule="exact"/>
              <w:jc w:val="center"/>
              <w:textAlignment w:val="center"/>
              <w:rPr>
                <w:rFonts w:ascii="仿宋_GB2312" w:hAnsi="仿宋_GB2312" w:eastAsia="仿宋_GB2312" w:cs="仿宋_GB2312"/>
                <w:color w:val="000000"/>
                <w:sz w:val="24"/>
              </w:rPr>
            </w:pPr>
          </w:p>
        </w:tc>
        <w:tc>
          <w:tcPr>
            <w:tcW w:w="1333" w:type="dxa"/>
            <w:gridSpan w:val="3"/>
            <w:tcBorders>
              <w:left w:val="single" w:color="auto" w:sz="4" w:space="0"/>
            </w:tcBorders>
            <w:vAlign w:val="center"/>
          </w:tcPr>
          <w:p w14:paraId="4F6DFE60">
            <w:pPr>
              <w:autoSpaceDN w:val="0"/>
              <w:spacing w:line="400" w:lineRule="exact"/>
              <w:jc w:val="center"/>
              <w:textAlignment w:val="center"/>
              <w:rPr>
                <w:rFonts w:ascii="仿宋_GB2312" w:hAnsi="仿宋_GB2312" w:eastAsia="仿宋_GB2312" w:cs="仿宋_GB2312"/>
                <w:color w:val="000000"/>
                <w:sz w:val="24"/>
              </w:rPr>
            </w:pPr>
          </w:p>
        </w:tc>
        <w:tc>
          <w:tcPr>
            <w:tcW w:w="1484" w:type="dxa"/>
            <w:gridSpan w:val="2"/>
            <w:vAlign w:val="center"/>
          </w:tcPr>
          <w:p w14:paraId="63F754A6">
            <w:pPr>
              <w:autoSpaceDN w:val="0"/>
              <w:spacing w:line="400" w:lineRule="exact"/>
              <w:jc w:val="center"/>
              <w:textAlignment w:val="center"/>
              <w:rPr>
                <w:rFonts w:ascii="仿宋_GB2312" w:hAnsi="仿宋_GB2312" w:eastAsia="仿宋_GB2312" w:cs="仿宋_GB2312"/>
                <w:color w:val="000000"/>
                <w:sz w:val="24"/>
              </w:rPr>
            </w:pPr>
          </w:p>
        </w:tc>
        <w:tc>
          <w:tcPr>
            <w:tcW w:w="1648" w:type="dxa"/>
            <w:gridSpan w:val="6"/>
            <w:vAlign w:val="center"/>
          </w:tcPr>
          <w:p w14:paraId="6D03F203">
            <w:pPr>
              <w:autoSpaceDN w:val="0"/>
              <w:spacing w:line="400" w:lineRule="exact"/>
              <w:jc w:val="center"/>
              <w:textAlignment w:val="center"/>
              <w:rPr>
                <w:rFonts w:ascii="仿宋_GB2312" w:hAnsi="仿宋_GB2312" w:eastAsia="仿宋_GB2312" w:cs="仿宋_GB2312"/>
                <w:color w:val="000000"/>
                <w:sz w:val="24"/>
              </w:rPr>
            </w:pPr>
          </w:p>
        </w:tc>
        <w:tc>
          <w:tcPr>
            <w:tcW w:w="1133" w:type="dxa"/>
            <w:gridSpan w:val="5"/>
            <w:vAlign w:val="center"/>
          </w:tcPr>
          <w:p w14:paraId="6D024E95">
            <w:pPr>
              <w:autoSpaceDN w:val="0"/>
              <w:spacing w:line="400" w:lineRule="exact"/>
              <w:jc w:val="center"/>
              <w:textAlignment w:val="center"/>
              <w:rPr>
                <w:rFonts w:ascii="仿宋_GB2312" w:hAnsi="仿宋_GB2312" w:eastAsia="仿宋_GB2312" w:cs="仿宋_GB2312"/>
                <w:color w:val="000000"/>
                <w:sz w:val="24"/>
              </w:rPr>
            </w:pPr>
          </w:p>
        </w:tc>
        <w:tc>
          <w:tcPr>
            <w:tcW w:w="721" w:type="dxa"/>
            <w:gridSpan w:val="2"/>
            <w:tcBorders>
              <w:right w:val="single" w:color="auto" w:sz="4" w:space="0"/>
            </w:tcBorders>
            <w:vAlign w:val="center"/>
          </w:tcPr>
          <w:p w14:paraId="706BBD4C">
            <w:pPr>
              <w:autoSpaceDN w:val="0"/>
              <w:spacing w:line="400" w:lineRule="exact"/>
              <w:jc w:val="center"/>
              <w:textAlignment w:val="center"/>
              <w:rPr>
                <w:rFonts w:ascii="仿宋_GB2312" w:hAnsi="仿宋_GB2312" w:eastAsia="仿宋_GB2312" w:cs="仿宋_GB2312"/>
                <w:color w:val="000000"/>
                <w:sz w:val="24"/>
              </w:rPr>
            </w:pPr>
          </w:p>
        </w:tc>
        <w:tc>
          <w:tcPr>
            <w:tcW w:w="721" w:type="dxa"/>
            <w:tcBorders>
              <w:left w:val="single" w:color="auto" w:sz="4" w:space="0"/>
            </w:tcBorders>
            <w:vAlign w:val="center"/>
          </w:tcPr>
          <w:p w14:paraId="06079E9E">
            <w:pPr>
              <w:autoSpaceDN w:val="0"/>
              <w:spacing w:line="400" w:lineRule="exact"/>
              <w:jc w:val="center"/>
              <w:textAlignment w:val="center"/>
              <w:rPr>
                <w:rFonts w:ascii="仿宋_GB2312" w:hAnsi="仿宋_GB2312" w:eastAsia="仿宋_GB2312" w:cs="仿宋_GB2312"/>
                <w:color w:val="000000"/>
                <w:sz w:val="24"/>
              </w:rPr>
            </w:pPr>
          </w:p>
        </w:tc>
      </w:tr>
      <w:tr w14:paraId="2994D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vAlign w:val="center"/>
          </w:tcPr>
          <w:p w14:paraId="1DB73D3E">
            <w:pPr>
              <w:spacing w:line="40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265" w:type="dxa"/>
            <w:gridSpan w:val="4"/>
            <w:tcBorders>
              <w:right w:val="single" w:color="auto" w:sz="4" w:space="0"/>
            </w:tcBorders>
            <w:vAlign w:val="center"/>
          </w:tcPr>
          <w:p w14:paraId="4F883DA4">
            <w:pPr>
              <w:autoSpaceDN w:val="0"/>
              <w:spacing w:line="400" w:lineRule="exact"/>
              <w:jc w:val="center"/>
              <w:textAlignment w:val="center"/>
              <w:rPr>
                <w:rFonts w:ascii="仿宋_GB2312" w:hAnsi="仿宋_GB2312" w:eastAsia="仿宋_GB2312" w:cs="仿宋_GB2312"/>
                <w:color w:val="000000"/>
                <w:sz w:val="24"/>
              </w:rPr>
            </w:pPr>
          </w:p>
        </w:tc>
        <w:tc>
          <w:tcPr>
            <w:tcW w:w="1333" w:type="dxa"/>
            <w:gridSpan w:val="3"/>
            <w:tcBorders>
              <w:left w:val="single" w:color="auto" w:sz="4" w:space="0"/>
            </w:tcBorders>
            <w:vAlign w:val="center"/>
          </w:tcPr>
          <w:p w14:paraId="1DCFC1A2">
            <w:pPr>
              <w:autoSpaceDN w:val="0"/>
              <w:spacing w:line="400" w:lineRule="exact"/>
              <w:jc w:val="center"/>
              <w:textAlignment w:val="center"/>
              <w:rPr>
                <w:rFonts w:ascii="仿宋_GB2312" w:hAnsi="仿宋_GB2312" w:eastAsia="仿宋_GB2312" w:cs="仿宋_GB2312"/>
                <w:color w:val="000000"/>
                <w:sz w:val="24"/>
              </w:rPr>
            </w:pPr>
          </w:p>
        </w:tc>
        <w:tc>
          <w:tcPr>
            <w:tcW w:w="1484" w:type="dxa"/>
            <w:gridSpan w:val="2"/>
            <w:vAlign w:val="center"/>
          </w:tcPr>
          <w:p w14:paraId="0109744D">
            <w:pPr>
              <w:autoSpaceDN w:val="0"/>
              <w:spacing w:line="400" w:lineRule="exact"/>
              <w:jc w:val="center"/>
              <w:textAlignment w:val="center"/>
              <w:rPr>
                <w:rFonts w:ascii="仿宋_GB2312" w:hAnsi="仿宋_GB2312" w:eastAsia="仿宋_GB2312" w:cs="仿宋_GB2312"/>
                <w:color w:val="000000"/>
                <w:sz w:val="24"/>
              </w:rPr>
            </w:pPr>
          </w:p>
        </w:tc>
        <w:tc>
          <w:tcPr>
            <w:tcW w:w="1648" w:type="dxa"/>
            <w:gridSpan w:val="6"/>
            <w:vAlign w:val="center"/>
          </w:tcPr>
          <w:p w14:paraId="4E687238">
            <w:pPr>
              <w:autoSpaceDN w:val="0"/>
              <w:spacing w:line="400" w:lineRule="exact"/>
              <w:jc w:val="center"/>
              <w:textAlignment w:val="center"/>
              <w:rPr>
                <w:rFonts w:ascii="仿宋_GB2312" w:hAnsi="仿宋_GB2312" w:eastAsia="仿宋_GB2312" w:cs="仿宋_GB2312"/>
                <w:color w:val="000000"/>
                <w:sz w:val="24"/>
              </w:rPr>
            </w:pPr>
          </w:p>
        </w:tc>
        <w:tc>
          <w:tcPr>
            <w:tcW w:w="1133" w:type="dxa"/>
            <w:gridSpan w:val="5"/>
            <w:vAlign w:val="center"/>
          </w:tcPr>
          <w:p w14:paraId="76E64D72">
            <w:pPr>
              <w:autoSpaceDN w:val="0"/>
              <w:spacing w:line="400" w:lineRule="exact"/>
              <w:jc w:val="center"/>
              <w:textAlignment w:val="center"/>
              <w:rPr>
                <w:rFonts w:ascii="仿宋_GB2312" w:hAnsi="仿宋_GB2312" w:eastAsia="仿宋_GB2312" w:cs="仿宋_GB2312"/>
                <w:color w:val="000000"/>
                <w:sz w:val="24"/>
              </w:rPr>
            </w:pPr>
          </w:p>
        </w:tc>
        <w:tc>
          <w:tcPr>
            <w:tcW w:w="721" w:type="dxa"/>
            <w:gridSpan w:val="2"/>
            <w:tcBorders>
              <w:right w:val="single" w:color="auto" w:sz="4" w:space="0"/>
            </w:tcBorders>
            <w:vAlign w:val="center"/>
          </w:tcPr>
          <w:p w14:paraId="0DE5973D">
            <w:pPr>
              <w:autoSpaceDN w:val="0"/>
              <w:spacing w:line="400" w:lineRule="exact"/>
              <w:jc w:val="center"/>
              <w:textAlignment w:val="center"/>
              <w:rPr>
                <w:rFonts w:ascii="仿宋_GB2312" w:hAnsi="仿宋_GB2312" w:eastAsia="仿宋_GB2312" w:cs="仿宋_GB2312"/>
                <w:color w:val="000000"/>
                <w:sz w:val="24"/>
              </w:rPr>
            </w:pPr>
          </w:p>
        </w:tc>
        <w:tc>
          <w:tcPr>
            <w:tcW w:w="721" w:type="dxa"/>
            <w:tcBorders>
              <w:left w:val="single" w:color="auto" w:sz="4" w:space="0"/>
            </w:tcBorders>
            <w:vAlign w:val="center"/>
          </w:tcPr>
          <w:p w14:paraId="29F68104">
            <w:pPr>
              <w:autoSpaceDN w:val="0"/>
              <w:spacing w:line="400" w:lineRule="exact"/>
              <w:jc w:val="center"/>
              <w:textAlignment w:val="center"/>
              <w:rPr>
                <w:rFonts w:ascii="仿宋_GB2312" w:hAnsi="仿宋_GB2312" w:eastAsia="仿宋_GB2312" w:cs="仿宋_GB2312"/>
                <w:color w:val="000000"/>
                <w:sz w:val="24"/>
              </w:rPr>
            </w:pPr>
          </w:p>
        </w:tc>
      </w:tr>
      <w:tr w14:paraId="68EAB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vMerge w:val="restart"/>
            <w:vAlign w:val="center"/>
          </w:tcPr>
          <w:p w14:paraId="65FE1817">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265" w:type="dxa"/>
            <w:gridSpan w:val="4"/>
            <w:vMerge w:val="restart"/>
            <w:tcBorders>
              <w:right w:val="single" w:color="auto" w:sz="4" w:space="0"/>
            </w:tcBorders>
            <w:vAlign w:val="center"/>
          </w:tcPr>
          <w:p w14:paraId="4734D1CB">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14:paraId="2F048082">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40" w:type="dxa"/>
            <w:gridSpan w:val="19"/>
            <w:tcBorders>
              <w:left w:val="single" w:color="auto" w:sz="4" w:space="0"/>
            </w:tcBorders>
            <w:vAlign w:val="center"/>
          </w:tcPr>
          <w:p w14:paraId="3BA1BE6D">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14:paraId="0A443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vMerge w:val="continue"/>
            <w:vAlign w:val="center"/>
          </w:tcPr>
          <w:p w14:paraId="18BAF77E">
            <w:pPr>
              <w:spacing w:line="400" w:lineRule="exact"/>
              <w:jc w:val="center"/>
              <w:rPr>
                <w:rFonts w:ascii="仿宋_GB2312" w:hAnsi="仿宋_GB2312" w:eastAsia="仿宋_GB2312" w:cs="仿宋_GB2312"/>
                <w:sz w:val="24"/>
              </w:rPr>
            </w:pPr>
          </w:p>
        </w:tc>
        <w:tc>
          <w:tcPr>
            <w:tcW w:w="1265" w:type="dxa"/>
            <w:gridSpan w:val="4"/>
            <w:vMerge w:val="continue"/>
            <w:tcBorders>
              <w:right w:val="single" w:color="auto" w:sz="4" w:space="0"/>
            </w:tcBorders>
            <w:vAlign w:val="center"/>
          </w:tcPr>
          <w:p w14:paraId="6CF76C07">
            <w:pPr>
              <w:autoSpaceDN w:val="0"/>
              <w:spacing w:line="400" w:lineRule="exact"/>
              <w:jc w:val="center"/>
              <w:textAlignment w:val="center"/>
              <w:rPr>
                <w:rFonts w:ascii="仿宋_GB2312" w:hAnsi="仿宋_GB2312" w:eastAsia="仿宋_GB2312" w:cs="仿宋_GB2312"/>
                <w:color w:val="000000"/>
                <w:sz w:val="24"/>
              </w:rPr>
            </w:pPr>
          </w:p>
        </w:tc>
        <w:tc>
          <w:tcPr>
            <w:tcW w:w="1333" w:type="dxa"/>
            <w:gridSpan w:val="3"/>
            <w:tcBorders>
              <w:left w:val="single" w:color="auto" w:sz="4" w:space="0"/>
            </w:tcBorders>
            <w:vAlign w:val="center"/>
          </w:tcPr>
          <w:p w14:paraId="3C75E42B">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751" w:type="dxa"/>
            <w:gridSpan w:val="4"/>
            <w:vAlign w:val="center"/>
          </w:tcPr>
          <w:p w14:paraId="627E0739">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800" w:type="dxa"/>
            <w:gridSpan w:val="6"/>
            <w:vAlign w:val="center"/>
          </w:tcPr>
          <w:p w14:paraId="5A06ED1A">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156" w:type="dxa"/>
            <w:gridSpan w:val="6"/>
            <w:vAlign w:val="center"/>
          </w:tcPr>
          <w:p w14:paraId="6B94C438">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14:paraId="2959C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vAlign w:val="center"/>
          </w:tcPr>
          <w:p w14:paraId="352FFB5D">
            <w:pPr>
              <w:spacing w:line="40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265" w:type="dxa"/>
            <w:gridSpan w:val="4"/>
            <w:tcBorders>
              <w:right w:val="single" w:color="auto" w:sz="4" w:space="0"/>
            </w:tcBorders>
            <w:vAlign w:val="center"/>
          </w:tcPr>
          <w:p w14:paraId="08A27997">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3.81</w:t>
            </w:r>
          </w:p>
        </w:tc>
        <w:tc>
          <w:tcPr>
            <w:tcW w:w="1333" w:type="dxa"/>
            <w:gridSpan w:val="3"/>
            <w:tcBorders>
              <w:left w:val="single" w:color="auto" w:sz="4" w:space="0"/>
            </w:tcBorders>
            <w:vAlign w:val="center"/>
          </w:tcPr>
          <w:p w14:paraId="58610824">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1.26</w:t>
            </w:r>
          </w:p>
        </w:tc>
        <w:tc>
          <w:tcPr>
            <w:tcW w:w="1751" w:type="dxa"/>
            <w:gridSpan w:val="4"/>
            <w:vAlign w:val="center"/>
          </w:tcPr>
          <w:p w14:paraId="1628FC15">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2.55</w:t>
            </w:r>
          </w:p>
        </w:tc>
        <w:tc>
          <w:tcPr>
            <w:tcW w:w="1800" w:type="dxa"/>
            <w:gridSpan w:val="6"/>
            <w:vAlign w:val="center"/>
          </w:tcPr>
          <w:p w14:paraId="52C95C47">
            <w:pPr>
              <w:autoSpaceDN w:val="0"/>
              <w:spacing w:line="400" w:lineRule="exact"/>
              <w:jc w:val="center"/>
              <w:textAlignment w:val="center"/>
              <w:rPr>
                <w:rFonts w:ascii="仿宋_GB2312" w:hAnsi="仿宋_GB2312" w:eastAsia="仿宋_GB2312" w:cs="仿宋_GB2312"/>
                <w:color w:val="000000"/>
                <w:sz w:val="24"/>
              </w:rPr>
            </w:pPr>
          </w:p>
        </w:tc>
        <w:tc>
          <w:tcPr>
            <w:tcW w:w="2156" w:type="dxa"/>
            <w:gridSpan w:val="6"/>
            <w:vAlign w:val="center"/>
          </w:tcPr>
          <w:p w14:paraId="0B12ACE9">
            <w:pPr>
              <w:autoSpaceDN w:val="0"/>
              <w:spacing w:line="400" w:lineRule="exact"/>
              <w:jc w:val="center"/>
              <w:textAlignment w:val="center"/>
              <w:rPr>
                <w:rFonts w:ascii="仿宋_GB2312" w:hAnsi="仿宋_GB2312" w:eastAsia="仿宋_GB2312" w:cs="仿宋_GB2312"/>
                <w:color w:val="000000"/>
                <w:sz w:val="24"/>
              </w:rPr>
            </w:pPr>
          </w:p>
        </w:tc>
      </w:tr>
      <w:tr w14:paraId="57972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vAlign w:val="center"/>
          </w:tcPr>
          <w:p w14:paraId="5D25444D">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265" w:type="dxa"/>
            <w:gridSpan w:val="4"/>
            <w:tcBorders>
              <w:right w:val="single" w:color="auto" w:sz="4" w:space="0"/>
            </w:tcBorders>
            <w:vAlign w:val="center"/>
          </w:tcPr>
          <w:p w14:paraId="014AF1D0">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3.81</w:t>
            </w:r>
          </w:p>
        </w:tc>
        <w:tc>
          <w:tcPr>
            <w:tcW w:w="1333" w:type="dxa"/>
            <w:gridSpan w:val="3"/>
            <w:tcBorders>
              <w:left w:val="single" w:color="auto" w:sz="4" w:space="0"/>
            </w:tcBorders>
            <w:vAlign w:val="center"/>
          </w:tcPr>
          <w:p w14:paraId="6633E52A">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1.26</w:t>
            </w:r>
          </w:p>
        </w:tc>
        <w:tc>
          <w:tcPr>
            <w:tcW w:w="1751" w:type="dxa"/>
            <w:gridSpan w:val="4"/>
            <w:vAlign w:val="center"/>
          </w:tcPr>
          <w:p w14:paraId="7BAE9636">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2.55</w:t>
            </w:r>
          </w:p>
        </w:tc>
        <w:tc>
          <w:tcPr>
            <w:tcW w:w="1800" w:type="dxa"/>
            <w:gridSpan w:val="6"/>
            <w:vAlign w:val="center"/>
          </w:tcPr>
          <w:p w14:paraId="1AD230CE">
            <w:pPr>
              <w:autoSpaceDN w:val="0"/>
              <w:spacing w:line="400" w:lineRule="exact"/>
              <w:jc w:val="center"/>
              <w:textAlignment w:val="center"/>
              <w:rPr>
                <w:rFonts w:ascii="仿宋_GB2312" w:hAnsi="仿宋_GB2312" w:eastAsia="仿宋_GB2312" w:cs="仿宋_GB2312"/>
                <w:color w:val="000000"/>
                <w:sz w:val="24"/>
              </w:rPr>
            </w:pPr>
          </w:p>
        </w:tc>
        <w:tc>
          <w:tcPr>
            <w:tcW w:w="2156" w:type="dxa"/>
            <w:gridSpan w:val="6"/>
            <w:vAlign w:val="center"/>
          </w:tcPr>
          <w:p w14:paraId="596EE4CB">
            <w:pPr>
              <w:autoSpaceDN w:val="0"/>
              <w:spacing w:line="400" w:lineRule="exact"/>
              <w:jc w:val="center"/>
              <w:textAlignment w:val="center"/>
              <w:rPr>
                <w:rFonts w:ascii="仿宋_GB2312" w:hAnsi="仿宋_GB2312" w:eastAsia="仿宋_GB2312" w:cs="仿宋_GB2312"/>
                <w:color w:val="000000"/>
                <w:sz w:val="24"/>
              </w:rPr>
            </w:pPr>
          </w:p>
        </w:tc>
      </w:tr>
      <w:tr w14:paraId="03AF8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vAlign w:val="center"/>
          </w:tcPr>
          <w:p w14:paraId="1FE55F9C">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265" w:type="dxa"/>
            <w:gridSpan w:val="4"/>
            <w:tcBorders>
              <w:right w:val="single" w:color="auto" w:sz="4" w:space="0"/>
            </w:tcBorders>
            <w:vAlign w:val="center"/>
          </w:tcPr>
          <w:p w14:paraId="22E12F39">
            <w:pPr>
              <w:autoSpaceDN w:val="0"/>
              <w:spacing w:line="400" w:lineRule="exact"/>
              <w:jc w:val="center"/>
              <w:textAlignment w:val="center"/>
              <w:rPr>
                <w:rFonts w:ascii="仿宋_GB2312" w:hAnsi="仿宋_GB2312" w:eastAsia="仿宋_GB2312" w:cs="仿宋_GB2312"/>
                <w:color w:val="000000"/>
                <w:sz w:val="24"/>
              </w:rPr>
            </w:pPr>
          </w:p>
        </w:tc>
        <w:tc>
          <w:tcPr>
            <w:tcW w:w="1333" w:type="dxa"/>
            <w:gridSpan w:val="3"/>
            <w:tcBorders>
              <w:left w:val="single" w:color="auto" w:sz="4" w:space="0"/>
            </w:tcBorders>
            <w:vAlign w:val="center"/>
          </w:tcPr>
          <w:p w14:paraId="6E27CE63">
            <w:pPr>
              <w:autoSpaceDN w:val="0"/>
              <w:spacing w:line="400" w:lineRule="exact"/>
              <w:jc w:val="center"/>
              <w:textAlignment w:val="center"/>
              <w:rPr>
                <w:rFonts w:ascii="仿宋_GB2312" w:hAnsi="仿宋_GB2312" w:eastAsia="仿宋_GB2312" w:cs="仿宋_GB2312"/>
                <w:color w:val="000000"/>
                <w:sz w:val="24"/>
              </w:rPr>
            </w:pPr>
          </w:p>
        </w:tc>
        <w:tc>
          <w:tcPr>
            <w:tcW w:w="1751" w:type="dxa"/>
            <w:gridSpan w:val="4"/>
            <w:vAlign w:val="center"/>
          </w:tcPr>
          <w:p w14:paraId="10E55AA7">
            <w:pPr>
              <w:autoSpaceDN w:val="0"/>
              <w:spacing w:line="400" w:lineRule="exact"/>
              <w:jc w:val="center"/>
              <w:textAlignment w:val="center"/>
              <w:rPr>
                <w:rFonts w:ascii="仿宋_GB2312" w:hAnsi="仿宋_GB2312" w:eastAsia="仿宋_GB2312" w:cs="仿宋_GB2312"/>
                <w:color w:val="000000"/>
                <w:sz w:val="24"/>
              </w:rPr>
            </w:pPr>
          </w:p>
        </w:tc>
        <w:tc>
          <w:tcPr>
            <w:tcW w:w="1800" w:type="dxa"/>
            <w:gridSpan w:val="6"/>
            <w:vAlign w:val="center"/>
          </w:tcPr>
          <w:p w14:paraId="0C968EC0">
            <w:pPr>
              <w:autoSpaceDN w:val="0"/>
              <w:spacing w:line="400" w:lineRule="exact"/>
              <w:jc w:val="center"/>
              <w:textAlignment w:val="center"/>
              <w:rPr>
                <w:rFonts w:ascii="仿宋_GB2312" w:hAnsi="仿宋_GB2312" w:eastAsia="仿宋_GB2312" w:cs="仿宋_GB2312"/>
                <w:color w:val="000000"/>
                <w:sz w:val="24"/>
              </w:rPr>
            </w:pPr>
          </w:p>
        </w:tc>
        <w:tc>
          <w:tcPr>
            <w:tcW w:w="2156" w:type="dxa"/>
            <w:gridSpan w:val="6"/>
            <w:vAlign w:val="center"/>
          </w:tcPr>
          <w:p w14:paraId="760FB4D2">
            <w:pPr>
              <w:autoSpaceDN w:val="0"/>
              <w:spacing w:line="400" w:lineRule="exact"/>
              <w:jc w:val="center"/>
              <w:textAlignment w:val="center"/>
              <w:rPr>
                <w:rFonts w:ascii="仿宋_GB2312" w:hAnsi="仿宋_GB2312" w:eastAsia="仿宋_GB2312" w:cs="仿宋_GB2312"/>
                <w:color w:val="000000"/>
                <w:sz w:val="24"/>
              </w:rPr>
            </w:pPr>
          </w:p>
        </w:tc>
      </w:tr>
      <w:tr w14:paraId="61125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vAlign w:val="center"/>
          </w:tcPr>
          <w:p w14:paraId="21383E08">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265" w:type="dxa"/>
            <w:gridSpan w:val="4"/>
            <w:tcBorders>
              <w:right w:val="single" w:color="auto" w:sz="4" w:space="0"/>
            </w:tcBorders>
            <w:vAlign w:val="center"/>
          </w:tcPr>
          <w:p w14:paraId="6C48EB34">
            <w:pPr>
              <w:autoSpaceDN w:val="0"/>
              <w:spacing w:line="400" w:lineRule="exact"/>
              <w:jc w:val="center"/>
              <w:textAlignment w:val="center"/>
              <w:rPr>
                <w:rFonts w:ascii="仿宋_GB2312" w:hAnsi="仿宋_GB2312" w:eastAsia="仿宋_GB2312" w:cs="仿宋_GB2312"/>
                <w:color w:val="000000"/>
                <w:sz w:val="24"/>
              </w:rPr>
            </w:pPr>
          </w:p>
        </w:tc>
        <w:tc>
          <w:tcPr>
            <w:tcW w:w="1333" w:type="dxa"/>
            <w:gridSpan w:val="3"/>
            <w:tcBorders>
              <w:left w:val="single" w:color="auto" w:sz="4" w:space="0"/>
            </w:tcBorders>
            <w:vAlign w:val="center"/>
          </w:tcPr>
          <w:p w14:paraId="58395AB5">
            <w:pPr>
              <w:autoSpaceDN w:val="0"/>
              <w:spacing w:line="400" w:lineRule="exact"/>
              <w:jc w:val="center"/>
              <w:textAlignment w:val="center"/>
              <w:rPr>
                <w:rFonts w:ascii="仿宋_GB2312" w:hAnsi="仿宋_GB2312" w:eastAsia="仿宋_GB2312" w:cs="仿宋_GB2312"/>
                <w:color w:val="000000"/>
                <w:sz w:val="24"/>
              </w:rPr>
            </w:pPr>
          </w:p>
        </w:tc>
        <w:tc>
          <w:tcPr>
            <w:tcW w:w="1751" w:type="dxa"/>
            <w:gridSpan w:val="4"/>
            <w:vAlign w:val="center"/>
          </w:tcPr>
          <w:p w14:paraId="59BD6FFB">
            <w:pPr>
              <w:autoSpaceDN w:val="0"/>
              <w:spacing w:line="400" w:lineRule="exact"/>
              <w:jc w:val="center"/>
              <w:textAlignment w:val="center"/>
              <w:rPr>
                <w:rFonts w:ascii="仿宋_GB2312" w:hAnsi="仿宋_GB2312" w:eastAsia="仿宋_GB2312" w:cs="仿宋_GB2312"/>
                <w:color w:val="000000"/>
                <w:sz w:val="24"/>
              </w:rPr>
            </w:pPr>
          </w:p>
        </w:tc>
        <w:tc>
          <w:tcPr>
            <w:tcW w:w="1800" w:type="dxa"/>
            <w:gridSpan w:val="6"/>
            <w:vAlign w:val="center"/>
          </w:tcPr>
          <w:p w14:paraId="3FB9EE5A">
            <w:pPr>
              <w:autoSpaceDN w:val="0"/>
              <w:spacing w:line="400" w:lineRule="exact"/>
              <w:jc w:val="center"/>
              <w:textAlignment w:val="center"/>
              <w:rPr>
                <w:rFonts w:ascii="仿宋_GB2312" w:hAnsi="仿宋_GB2312" w:eastAsia="仿宋_GB2312" w:cs="仿宋_GB2312"/>
                <w:color w:val="000000"/>
                <w:sz w:val="24"/>
              </w:rPr>
            </w:pPr>
          </w:p>
        </w:tc>
        <w:tc>
          <w:tcPr>
            <w:tcW w:w="2156" w:type="dxa"/>
            <w:gridSpan w:val="6"/>
            <w:vAlign w:val="center"/>
          </w:tcPr>
          <w:p w14:paraId="2FE4A53A">
            <w:pPr>
              <w:autoSpaceDN w:val="0"/>
              <w:spacing w:line="400" w:lineRule="exact"/>
              <w:jc w:val="center"/>
              <w:textAlignment w:val="center"/>
              <w:rPr>
                <w:rFonts w:ascii="仿宋_GB2312" w:hAnsi="仿宋_GB2312" w:eastAsia="仿宋_GB2312" w:cs="仿宋_GB2312"/>
                <w:color w:val="000000"/>
                <w:sz w:val="24"/>
              </w:rPr>
            </w:pPr>
          </w:p>
        </w:tc>
      </w:tr>
      <w:tr w14:paraId="7F54F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vMerge w:val="restart"/>
            <w:vAlign w:val="center"/>
          </w:tcPr>
          <w:p w14:paraId="2BADD33C">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265" w:type="dxa"/>
            <w:gridSpan w:val="4"/>
            <w:vMerge w:val="restart"/>
            <w:tcBorders>
              <w:right w:val="single" w:color="auto" w:sz="4" w:space="0"/>
            </w:tcBorders>
            <w:vAlign w:val="center"/>
          </w:tcPr>
          <w:p w14:paraId="2AA97000">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14:paraId="126A3E38">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4877" w:type="dxa"/>
            <w:gridSpan w:val="12"/>
            <w:tcBorders>
              <w:left w:val="single" w:color="auto" w:sz="4" w:space="0"/>
              <w:right w:val="single" w:color="auto" w:sz="4" w:space="0"/>
            </w:tcBorders>
            <w:vAlign w:val="center"/>
          </w:tcPr>
          <w:p w14:paraId="4B507064">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2163" w:type="dxa"/>
            <w:gridSpan w:val="7"/>
            <w:vMerge w:val="restart"/>
            <w:tcBorders>
              <w:left w:val="single" w:color="auto" w:sz="4" w:space="0"/>
            </w:tcBorders>
            <w:vAlign w:val="center"/>
          </w:tcPr>
          <w:p w14:paraId="66546D4D">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14:paraId="25B68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vMerge w:val="continue"/>
            <w:vAlign w:val="center"/>
          </w:tcPr>
          <w:p w14:paraId="28C66124">
            <w:pPr>
              <w:spacing w:line="400" w:lineRule="exact"/>
              <w:jc w:val="center"/>
              <w:rPr>
                <w:rFonts w:ascii="仿宋_GB2312" w:hAnsi="仿宋_GB2312" w:eastAsia="仿宋_GB2312" w:cs="仿宋_GB2312"/>
                <w:sz w:val="24"/>
              </w:rPr>
            </w:pPr>
          </w:p>
        </w:tc>
        <w:tc>
          <w:tcPr>
            <w:tcW w:w="1265" w:type="dxa"/>
            <w:gridSpan w:val="4"/>
            <w:vMerge w:val="continue"/>
            <w:tcBorders>
              <w:right w:val="single" w:color="auto" w:sz="4" w:space="0"/>
            </w:tcBorders>
            <w:vAlign w:val="center"/>
          </w:tcPr>
          <w:p w14:paraId="40362531">
            <w:pPr>
              <w:autoSpaceDN w:val="0"/>
              <w:spacing w:line="400" w:lineRule="exact"/>
              <w:jc w:val="center"/>
              <w:textAlignment w:val="center"/>
              <w:rPr>
                <w:rFonts w:ascii="仿宋_GB2312" w:hAnsi="仿宋_GB2312" w:eastAsia="仿宋_GB2312" w:cs="仿宋_GB2312"/>
                <w:color w:val="000000"/>
                <w:sz w:val="24"/>
              </w:rPr>
            </w:pPr>
          </w:p>
        </w:tc>
        <w:tc>
          <w:tcPr>
            <w:tcW w:w="3084" w:type="dxa"/>
            <w:gridSpan w:val="7"/>
            <w:tcBorders>
              <w:left w:val="single" w:color="auto" w:sz="4" w:space="0"/>
            </w:tcBorders>
            <w:vAlign w:val="center"/>
          </w:tcPr>
          <w:p w14:paraId="37F57A8E">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1793" w:type="dxa"/>
            <w:gridSpan w:val="5"/>
            <w:tcBorders>
              <w:right w:val="single" w:color="auto" w:sz="4" w:space="0"/>
            </w:tcBorders>
            <w:vAlign w:val="center"/>
          </w:tcPr>
          <w:p w14:paraId="3E48877B">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2163" w:type="dxa"/>
            <w:gridSpan w:val="7"/>
            <w:vMerge w:val="continue"/>
            <w:tcBorders>
              <w:left w:val="single" w:color="auto" w:sz="4" w:space="0"/>
            </w:tcBorders>
            <w:vAlign w:val="center"/>
          </w:tcPr>
          <w:p w14:paraId="430C18C3">
            <w:pPr>
              <w:autoSpaceDN w:val="0"/>
              <w:spacing w:line="400" w:lineRule="exact"/>
              <w:jc w:val="center"/>
              <w:textAlignment w:val="center"/>
              <w:rPr>
                <w:rFonts w:ascii="仿宋_GB2312" w:hAnsi="仿宋_GB2312" w:eastAsia="仿宋_GB2312" w:cs="仿宋_GB2312"/>
                <w:color w:val="000000"/>
                <w:sz w:val="24"/>
              </w:rPr>
            </w:pPr>
          </w:p>
        </w:tc>
      </w:tr>
      <w:tr w14:paraId="1B06E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vAlign w:val="center"/>
          </w:tcPr>
          <w:p w14:paraId="77209512">
            <w:pPr>
              <w:spacing w:line="40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265" w:type="dxa"/>
            <w:gridSpan w:val="4"/>
            <w:tcBorders>
              <w:right w:val="single" w:color="auto" w:sz="4" w:space="0"/>
            </w:tcBorders>
            <w:vAlign w:val="center"/>
          </w:tcPr>
          <w:p w14:paraId="5F5A1A4E">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97.3</w:t>
            </w:r>
          </w:p>
        </w:tc>
        <w:tc>
          <w:tcPr>
            <w:tcW w:w="3084" w:type="dxa"/>
            <w:gridSpan w:val="7"/>
            <w:tcBorders>
              <w:left w:val="single" w:color="auto" w:sz="4" w:space="0"/>
            </w:tcBorders>
            <w:vAlign w:val="center"/>
          </w:tcPr>
          <w:p w14:paraId="0E8D8E8D">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58.2</w:t>
            </w:r>
          </w:p>
        </w:tc>
        <w:tc>
          <w:tcPr>
            <w:tcW w:w="1793" w:type="dxa"/>
            <w:gridSpan w:val="5"/>
            <w:vAlign w:val="center"/>
          </w:tcPr>
          <w:p w14:paraId="1D9558BF">
            <w:pPr>
              <w:autoSpaceDN w:val="0"/>
              <w:spacing w:line="400" w:lineRule="exact"/>
              <w:jc w:val="center"/>
              <w:textAlignment w:val="center"/>
              <w:rPr>
                <w:rFonts w:ascii="仿宋_GB2312" w:hAnsi="仿宋_GB2312" w:eastAsia="仿宋_GB2312" w:cs="仿宋_GB2312"/>
                <w:color w:val="000000"/>
                <w:sz w:val="24"/>
              </w:rPr>
            </w:pPr>
          </w:p>
        </w:tc>
        <w:tc>
          <w:tcPr>
            <w:tcW w:w="2163" w:type="dxa"/>
            <w:gridSpan w:val="7"/>
            <w:vAlign w:val="center"/>
          </w:tcPr>
          <w:p w14:paraId="0B8DF197">
            <w:pPr>
              <w:autoSpaceDN w:val="0"/>
              <w:spacing w:line="400" w:lineRule="exact"/>
              <w:jc w:val="center"/>
              <w:textAlignment w:val="center"/>
              <w:rPr>
                <w:rFonts w:ascii="仿宋_GB2312" w:hAnsi="仿宋_GB2312" w:eastAsia="仿宋_GB2312" w:cs="仿宋_GB2312"/>
                <w:color w:val="000000"/>
                <w:sz w:val="24"/>
              </w:rPr>
            </w:pPr>
          </w:p>
        </w:tc>
      </w:tr>
      <w:tr w14:paraId="50109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74" w:hRule="atLeast"/>
        </w:trPr>
        <w:tc>
          <w:tcPr>
            <w:tcW w:w="1392" w:type="dxa"/>
            <w:vAlign w:val="center"/>
          </w:tcPr>
          <w:p w14:paraId="57ACAC1D">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265" w:type="dxa"/>
            <w:gridSpan w:val="4"/>
            <w:tcBorders>
              <w:right w:val="single" w:color="auto" w:sz="4" w:space="0"/>
            </w:tcBorders>
            <w:vAlign w:val="center"/>
          </w:tcPr>
          <w:p w14:paraId="4C2595A9">
            <w:pPr>
              <w:autoSpaceDN w:val="0"/>
              <w:spacing w:line="400" w:lineRule="exact"/>
              <w:jc w:val="center"/>
              <w:textAlignment w:val="center"/>
              <w:rPr>
                <w:rFonts w:ascii="仿宋_GB2312" w:hAnsi="仿宋_GB2312" w:eastAsia="仿宋_GB2312" w:cs="仿宋_GB2312"/>
                <w:color w:val="000000"/>
                <w:sz w:val="24"/>
              </w:rPr>
            </w:pPr>
          </w:p>
        </w:tc>
        <w:tc>
          <w:tcPr>
            <w:tcW w:w="3084" w:type="dxa"/>
            <w:gridSpan w:val="7"/>
            <w:tcBorders>
              <w:left w:val="single" w:color="auto" w:sz="4" w:space="0"/>
            </w:tcBorders>
            <w:vAlign w:val="center"/>
          </w:tcPr>
          <w:p w14:paraId="4662C663">
            <w:pPr>
              <w:autoSpaceDN w:val="0"/>
              <w:spacing w:line="400" w:lineRule="exact"/>
              <w:jc w:val="center"/>
              <w:textAlignment w:val="center"/>
              <w:rPr>
                <w:rFonts w:ascii="仿宋_GB2312" w:hAnsi="仿宋_GB2312" w:eastAsia="仿宋_GB2312" w:cs="仿宋_GB2312"/>
                <w:color w:val="000000"/>
                <w:sz w:val="24"/>
              </w:rPr>
            </w:pPr>
          </w:p>
        </w:tc>
        <w:tc>
          <w:tcPr>
            <w:tcW w:w="1793" w:type="dxa"/>
            <w:gridSpan w:val="5"/>
            <w:vAlign w:val="center"/>
          </w:tcPr>
          <w:p w14:paraId="0441D79E">
            <w:pPr>
              <w:autoSpaceDN w:val="0"/>
              <w:spacing w:line="400" w:lineRule="exact"/>
              <w:jc w:val="center"/>
              <w:textAlignment w:val="center"/>
              <w:rPr>
                <w:rFonts w:ascii="仿宋_GB2312" w:hAnsi="仿宋_GB2312" w:eastAsia="仿宋_GB2312" w:cs="仿宋_GB2312"/>
                <w:color w:val="000000"/>
                <w:sz w:val="24"/>
              </w:rPr>
            </w:pPr>
          </w:p>
        </w:tc>
        <w:tc>
          <w:tcPr>
            <w:tcW w:w="2163" w:type="dxa"/>
            <w:gridSpan w:val="7"/>
            <w:vAlign w:val="center"/>
          </w:tcPr>
          <w:p w14:paraId="5951F703">
            <w:pPr>
              <w:autoSpaceDN w:val="0"/>
              <w:spacing w:line="400" w:lineRule="exact"/>
              <w:jc w:val="center"/>
              <w:textAlignment w:val="center"/>
              <w:rPr>
                <w:rFonts w:ascii="仿宋_GB2312" w:hAnsi="仿宋_GB2312" w:eastAsia="仿宋_GB2312" w:cs="仿宋_GB2312"/>
                <w:color w:val="000000"/>
                <w:sz w:val="24"/>
              </w:rPr>
            </w:pPr>
          </w:p>
        </w:tc>
      </w:tr>
      <w:tr w14:paraId="246A7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19" w:hRule="atLeast"/>
        </w:trPr>
        <w:tc>
          <w:tcPr>
            <w:tcW w:w="1392" w:type="dxa"/>
            <w:vAlign w:val="center"/>
          </w:tcPr>
          <w:p w14:paraId="1C271E76">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265" w:type="dxa"/>
            <w:gridSpan w:val="4"/>
            <w:tcBorders>
              <w:right w:val="single" w:color="auto" w:sz="4" w:space="0"/>
            </w:tcBorders>
            <w:vAlign w:val="center"/>
          </w:tcPr>
          <w:p w14:paraId="30F5BCA5">
            <w:pPr>
              <w:autoSpaceDN w:val="0"/>
              <w:spacing w:line="400" w:lineRule="exact"/>
              <w:jc w:val="center"/>
              <w:textAlignment w:val="center"/>
              <w:rPr>
                <w:rFonts w:ascii="仿宋_GB2312" w:hAnsi="仿宋_GB2312" w:eastAsia="仿宋_GB2312" w:cs="仿宋_GB2312"/>
                <w:color w:val="000000"/>
                <w:sz w:val="24"/>
              </w:rPr>
            </w:pPr>
          </w:p>
        </w:tc>
        <w:tc>
          <w:tcPr>
            <w:tcW w:w="3084" w:type="dxa"/>
            <w:gridSpan w:val="7"/>
            <w:tcBorders>
              <w:left w:val="single" w:color="auto" w:sz="4" w:space="0"/>
            </w:tcBorders>
            <w:vAlign w:val="center"/>
          </w:tcPr>
          <w:p w14:paraId="5828DD51">
            <w:pPr>
              <w:autoSpaceDN w:val="0"/>
              <w:spacing w:line="400" w:lineRule="exact"/>
              <w:jc w:val="center"/>
              <w:textAlignment w:val="center"/>
              <w:rPr>
                <w:rFonts w:ascii="仿宋_GB2312" w:hAnsi="仿宋_GB2312" w:eastAsia="仿宋_GB2312" w:cs="仿宋_GB2312"/>
                <w:color w:val="000000"/>
                <w:sz w:val="24"/>
              </w:rPr>
            </w:pPr>
          </w:p>
        </w:tc>
        <w:tc>
          <w:tcPr>
            <w:tcW w:w="1793" w:type="dxa"/>
            <w:gridSpan w:val="5"/>
            <w:vAlign w:val="center"/>
          </w:tcPr>
          <w:p w14:paraId="1984DEC4">
            <w:pPr>
              <w:autoSpaceDN w:val="0"/>
              <w:spacing w:line="400" w:lineRule="exact"/>
              <w:jc w:val="center"/>
              <w:textAlignment w:val="center"/>
              <w:rPr>
                <w:rFonts w:ascii="仿宋_GB2312" w:hAnsi="仿宋_GB2312" w:eastAsia="仿宋_GB2312" w:cs="仿宋_GB2312"/>
                <w:color w:val="000000"/>
                <w:sz w:val="24"/>
              </w:rPr>
            </w:pPr>
          </w:p>
        </w:tc>
        <w:tc>
          <w:tcPr>
            <w:tcW w:w="2163" w:type="dxa"/>
            <w:gridSpan w:val="7"/>
            <w:vAlign w:val="center"/>
          </w:tcPr>
          <w:p w14:paraId="57E4D774">
            <w:pPr>
              <w:autoSpaceDN w:val="0"/>
              <w:spacing w:line="400" w:lineRule="exact"/>
              <w:jc w:val="center"/>
              <w:textAlignment w:val="center"/>
              <w:rPr>
                <w:rFonts w:ascii="仿宋_GB2312" w:hAnsi="仿宋_GB2312" w:eastAsia="仿宋_GB2312" w:cs="仿宋_GB2312"/>
                <w:color w:val="000000"/>
                <w:sz w:val="24"/>
              </w:rPr>
            </w:pPr>
          </w:p>
        </w:tc>
      </w:tr>
      <w:tr w14:paraId="0A1D2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65" w:hRule="atLeast"/>
        </w:trPr>
        <w:tc>
          <w:tcPr>
            <w:tcW w:w="1392" w:type="dxa"/>
            <w:vAlign w:val="center"/>
          </w:tcPr>
          <w:p w14:paraId="6F8BBA7B">
            <w:pPr>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265" w:type="dxa"/>
            <w:gridSpan w:val="4"/>
            <w:tcBorders>
              <w:right w:val="single" w:color="auto" w:sz="4" w:space="0"/>
            </w:tcBorders>
            <w:vAlign w:val="center"/>
          </w:tcPr>
          <w:p w14:paraId="20D31407">
            <w:pPr>
              <w:autoSpaceDN w:val="0"/>
              <w:spacing w:line="400" w:lineRule="exact"/>
              <w:jc w:val="center"/>
              <w:textAlignment w:val="center"/>
              <w:rPr>
                <w:rFonts w:ascii="仿宋_GB2312" w:hAnsi="仿宋_GB2312" w:eastAsia="仿宋_GB2312" w:cs="仿宋_GB2312"/>
                <w:color w:val="000000"/>
                <w:sz w:val="24"/>
              </w:rPr>
            </w:pPr>
          </w:p>
        </w:tc>
        <w:tc>
          <w:tcPr>
            <w:tcW w:w="3084" w:type="dxa"/>
            <w:gridSpan w:val="7"/>
            <w:tcBorders>
              <w:left w:val="single" w:color="auto" w:sz="4" w:space="0"/>
            </w:tcBorders>
            <w:vAlign w:val="center"/>
          </w:tcPr>
          <w:p w14:paraId="51D00551">
            <w:pPr>
              <w:autoSpaceDN w:val="0"/>
              <w:spacing w:line="400" w:lineRule="exact"/>
              <w:jc w:val="center"/>
              <w:textAlignment w:val="center"/>
              <w:rPr>
                <w:rFonts w:ascii="仿宋_GB2312" w:hAnsi="仿宋_GB2312" w:eastAsia="仿宋_GB2312" w:cs="仿宋_GB2312"/>
                <w:color w:val="000000"/>
                <w:sz w:val="24"/>
              </w:rPr>
            </w:pPr>
          </w:p>
        </w:tc>
        <w:tc>
          <w:tcPr>
            <w:tcW w:w="1793" w:type="dxa"/>
            <w:gridSpan w:val="5"/>
            <w:vAlign w:val="center"/>
          </w:tcPr>
          <w:p w14:paraId="4BC8663A">
            <w:pPr>
              <w:autoSpaceDN w:val="0"/>
              <w:spacing w:line="400" w:lineRule="exact"/>
              <w:jc w:val="center"/>
              <w:textAlignment w:val="center"/>
              <w:rPr>
                <w:rFonts w:ascii="仿宋_GB2312" w:hAnsi="仿宋_GB2312" w:eastAsia="仿宋_GB2312" w:cs="仿宋_GB2312"/>
                <w:color w:val="000000"/>
                <w:sz w:val="24"/>
              </w:rPr>
            </w:pPr>
          </w:p>
        </w:tc>
        <w:tc>
          <w:tcPr>
            <w:tcW w:w="2163" w:type="dxa"/>
            <w:gridSpan w:val="7"/>
            <w:vAlign w:val="center"/>
          </w:tcPr>
          <w:p w14:paraId="265B71D2">
            <w:pPr>
              <w:autoSpaceDN w:val="0"/>
              <w:spacing w:line="400" w:lineRule="exact"/>
              <w:jc w:val="center"/>
              <w:textAlignment w:val="center"/>
              <w:rPr>
                <w:rFonts w:ascii="仿宋_GB2312" w:hAnsi="仿宋_GB2312" w:eastAsia="仿宋_GB2312" w:cs="仿宋_GB2312"/>
                <w:color w:val="000000"/>
                <w:sz w:val="24"/>
              </w:rPr>
            </w:pPr>
          </w:p>
        </w:tc>
      </w:tr>
      <w:tr w14:paraId="6E946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9697" w:type="dxa"/>
            <w:gridSpan w:val="24"/>
            <w:vAlign w:val="center"/>
          </w:tcPr>
          <w:p w14:paraId="4D494C4A">
            <w:pPr>
              <w:autoSpaceDN w:val="0"/>
              <w:spacing w:line="400" w:lineRule="exact"/>
              <w:jc w:val="center"/>
              <w:textAlignment w:val="center"/>
              <w:rPr>
                <w:rFonts w:ascii="仿宋_GB2312" w:hAnsi="仿宋_GB2312" w:eastAsia="仿宋_GB2312" w:cs="仿宋_GB2312"/>
                <w:b/>
                <w:color w:val="000000"/>
                <w:sz w:val="24"/>
              </w:rPr>
            </w:pPr>
            <w:r>
              <w:rPr>
                <w:rFonts w:hint="eastAsia" w:ascii="黑体" w:hAnsi="黑体" w:eastAsia="黑体" w:cs="黑体"/>
                <w:b/>
                <w:color w:val="000000"/>
                <w:sz w:val="28"/>
                <w:szCs w:val="28"/>
              </w:rPr>
              <w:t>三、部门（单位）整体支出绩效自评情况</w:t>
            </w:r>
          </w:p>
        </w:tc>
      </w:tr>
      <w:tr w14:paraId="45585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441" w:type="dxa"/>
            <w:gridSpan w:val="2"/>
            <w:vMerge w:val="restart"/>
            <w:vAlign w:val="center"/>
          </w:tcPr>
          <w:p w14:paraId="36444440">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4276" w:type="dxa"/>
            <w:gridSpan w:val="9"/>
            <w:vAlign w:val="center"/>
          </w:tcPr>
          <w:p w14:paraId="3390F758">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3980" w:type="dxa"/>
            <w:gridSpan w:val="13"/>
            <w:vAlign w:val="center"/>
          </w:tcPr>
          <w:p w14:paraId="22337E7D">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14:paraId="0B11F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473" w:hRule="atLeast"/>
        </w:trPr>
        <w:tc>
          <w:tcPr>
            <w:tcW w:w="1441" w:type="dxa"/>
            <w:gridSpan w:val="2"/>
            <w:vMerge w:val="continue"/>
            <w:vAlign w:val="center"/>
          </w:tcPr>
          <w:p w14:paraId="77F41121">
            <w:pPr>
              <w:spacing w:line="400" w:lineRule="exact"/>
              <w:rPr>
                <w:rFonts w:ascii="仿宋_GB2312" w:hAnsi="仿宋_GB2312" w:eastAsia="仿宋_GB2312" w:cs="仿宋_GB2312"/>
                <w:sz w:val="24"/>
              </w:rPr>
            </w:pPr>
          </w:p>
        </w:tc>
        <w:tc>
          <w:tcPr>
            <w:tcW w:w="4276" w:type="dxa"/>
            <w:gridSpan w:val="9"/>
            <w:vAlign w:val="center"/>
          </w:tcPr>
          <w:p w14:paraId="45242F0F">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目标1：抓好以GDP为核心的主要经济指标的核算工作，确保数据质量</w:t>
            </w:r>
          </w:p>
          <w:p w14:paraId="3FEB5607">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目标2：全力搞好人口变动调查</w:t>
            </w:r>
          </w:p>
          <w:p w14:paraId="7918FF12">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目标3：搞好劳动调查 </w:t>
            </w:r>
          </w:p>
          <w:p w14:paraId="50172F08">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目标4：注重质量，全面完成各项统计定期报表，各项统计调查任务</w:t>
            </w:r>
          </w:p>
          <w:p w14:paraId="31165205">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目标5：严格执行国家财务制度和财经纪律，合理开支、厉行节约</w:t>
            </w:r>
          </w:p>
          <w:p w14:paraId="0EF3C3A1">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目标</w:t>
            </w:r>
            <w:r>
              <w:rPr>
                <w:rFonts w:hint="eastAsia" w:ascii="仿宋_GB2312" w:hAnsi="仿宋_GB2312" w:eastAsia="仿宋_GB2312" w:cs="仿宋_GB2312"/>
                <w:color w:val="000000"/>
                <w:sz w:val="24"/>
                <w:lang w:val="en-US" w:eastAsia="zh-CN"/>
              </w:rPr>
              <w:t>6：全力搞好第五次全国经济普查</w:t>
            </w:r>
          </w:p>
          <w:p w14:paraId="69B87E15">
            <w:pPr>
              <w:autoSpaceDN w:val="0"/>
              <w:spacing w:line="400" w:lineRule="exact"/>
              <w:jc w:val="center"/>
              <w:textAlignment w:val="center"/>
              <w:rPr>
                <w:rFonts w:hint="eastAsia" w:ascii="仿宋_GB2312" w:hAnsi="仿宋_GB2312" w:eastAsia="仿宋_GB2312" w:cs="仿宋_GB2312"/>
                <w:color w:val="000000"/>
                <w:sz w:val="24"/>
              </w:rPr>
            </w:pPr>
          </w:p>
        </w:tc>
        <w:tc>
          <w:tcPr>
            <w:tcW w:w="3980" w:type="dxa"/>
            <w:gridSpan w:val="13"/>
            <w:vAlign w:val="center"/>
          </w:tcPr>
          <w:p w14:paraId="2ABC4BA9">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目标1：主要经济指标均完成任务</w:t>
            </w:r>
          </w:p>
          <w:p w14:paraId="68C30438">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目标2：全面完成人口变动调查入户及数据录入工作</w:t>
            </w:r>
          </w:p>
          <w:p w14:paraId="6139DAF2">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目标3：按月做好劳动力调查数据录入及审核工作。</w:t>
            </w:r>
          </w:p>
          <w:p w14:paraId="1864DA5E">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目标4：按期完成各项统计定期报表、高质量完成对地调查任务和城乡住户调查</w:t>
            </w:r>
          </w:p>
          <w:p w14:paraId="6AD58D68">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目标5：各项财务管理制度健全并严格执行</w:t>
            </w:r>
          </w:p>
          <w:p w14:paraId="24CF3CED">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目标</w:t>
            </w:r>
            <w:r>
              <w:rPr>
                <w:rFonts w:hint="eastAsia" w:ascii="仿宋_GB2312" w:hAnsi="仿宋_GB2312" w:eastAsia="仿宋_GB2312" w:cs="仿宋_GB2312"/>
                <w:color w:val="000000"/>
                <w:sz w:val="24"/>
                <w:lang w:val="en-US" w:eastAsia="zh-CN"/>
              </w:rPr>
              <w:t>6：保质保量完成五经普</w:t>
            </w:r>
          </w:p>
        </w:tc>
      </w:tr>
      <w:tr w14:paraId="15A52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441" w:type="dxa"/>
            <w:gridSpan w:val="2"/>
            <w:vMerge w:val="restart"/>
            <w:vAlign w:val="center"/>
          </w:tcPr>
          <w:p w14:paraId="0E9F82B5">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14:paraId="7BD9F1CF">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w:t>
            </w:r>
          </w:p>
          <w:p w14:paraId="4A83BA2D">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目标及实</w:t>
            </w:r>
          </w:p>
          <w:p w14:paraId="39E65C71">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施计划完</w:t>
            </w:r>
          </w:p>
          <w:p w14:paraId="143A8F7E">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成情况</w:t>
            </w:r>
          </w:p>
        </w:tc>
        <w:tc>
          <w:tcPr>
            <w:tcW w:w="1159" w:type="dxa"/>
            <w:gridSpan w:val="2"/>
            <w:vAlign w:val="center"/>
          </w:tcPr>
          <w:p w14:paraId="09F7EE23">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一级指标</w:t>
            </w:r>
          </w:p>
        </w:tc>
        <w:tc>
          <w:tcPr>
            <w:tcW w:w="1110" w:type="dxa"/>
            <w:gridSpan w:val="3"/>
            <w:vAlign w:val="center"/>
          </w:tcPr>
          <w:p w14:paraId="5D070500">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二级指标</w:t>
            </w:r>
          </w:p>
        </w:tc>
        <w:tc>
          <w:tcPr>
            <w:tcW w:w="2745" w:type="dxa"/>
            <w:gridSpan w:val="7"/>
            <w:vAlign w:val="center"/>
          </w:tcPr>
          <w:p w14:paraId="2B3C45A1">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三级指标</w:t>
            </w:r>
          </w:p>
        </w:tc>
        <w:tc>
          <w:tcPr>
            <w:tcW w:w="1635" w:type="dxa"/>
            <w:gridSpan w:val="6"/>
            <w:vAlign w:val="center"/>
          </w:tcPr>
          <w:p w14:paraId="190168D7">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指标值</w:t>
            </w:r>
          </w:p>
        </w:tc>
        <w:tc>
          <w:tcPr>
            <w:tcW w:w="1607" w:type="dxa"/>
            <w:gridSpan w:val="4"/>
            <w:vAlign w:val="center"/>
          </w:tcPr>
          <w:p w14:paraId="5985495B">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14:paraId="11374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gridSpan w:val="2"/>
            <w:vMerge w:val="continue"/>
            <w:vAlign w:val="center"/>
          </w:tcPr>
          <w:p w14:paraId="43C1A699">
            <w:pPr>
              <w:spacing w:line="400" w:lineRule="exact"/>
              <w:rPr>
                <w:rFonts w:ascii="仿宋_GB2312" w:hAnsi="仿宋_GB2312" w:eastAsia="仿宋_GB2312" w:cs="仿宋_GB2312"/>
                <w:sz w:val="24"/>
              </w:rPr>
            </w:pPr>
          </w:p>
        </w:tc>
        <w:tc>
          <w:tcPr>
            <w:tcW w:w="1159" w:type="dxa"/>
            <w:gridSpan w:val="2"/>
            <w:vMerge w:val="restart"/>
            <w:vAlign w:val="center"/>
          </w:tcPr>
          <w:p w14:paraId="4F388A3D">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产出指标</w:t>
            </w:r>
          </w:p>
        </w:tc>
        <w:tc>
          <w:tcPr>
            <w:tcW w:w="1110" w:type="dxa"/>
            <w:gridSpan w:val="3"/>
            <w:vMerge w:val="restart"/>
            <w:vAlign w:val="center"/>
          </w:tcPr>
          <w:p w14:paraId="2071E906">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45" w:type="dxa"/>
            <w:gridSpan w:val="7"/>
          </w:tcPr>
          <w:p w14:paraId="561AF41F">
            <w:pPr>
              <w:rPr>
                <w:rFonts w:ascii="仿宋" w:hAnsi="仿宋" w:eastAsia="仿宋" w:cs="仿宋"/>
                <w:szCs w:val="21"/>
              </w:rPr>
            </w:pPr>
            <w:r>
              <w:rPr>
                <w:rFonts w:hint="eastAsia" w:ascii="仿宋" w:hAnsi="仿宋" w:eastAsia="仿宋" w:cs="仿宋"/>
                <w:szCs w:val="21"/>
              </w:rPr>
              <w:t>单位实有人数</w:t>
            </w:r>
          </w:p>
        </w:tc>
        <w:tc>
          <w:tcPr>
            <w:tcW w:w="1635" w:type="dxa"/>
            <w:gridSpan w:val="6"/>
          </w:tcPr>
          <w:p w14:paraId="629DFD3A">
            <w:pPr>
              <w:rPr>
                <w:rFonts w:ascii="仿宋" w:hAnsi="仿宋" w:eastAsia="仿宋" w:cs="仿宋"/>
                <w:szCs w:val="21"/>
              </w:rPr>
            </w:pPr>
            <w:r>
              <w:rPr>
                <w:rFonts w:hint="eastAsia" w:ascii="仿宋" w:hAnsi="仿宋" w:eastAsia="仿宋" w:cs="仿宋"/>
                <w:szCs w:val="21"/>
              </w:rPr>
              <w:t>19人</w:t>
            </w:r>
          </w:p>
        </w:tc>
        <w:tc>
          <w:tcPr>
            <w:tcW w:w="1607" w:type="dxa"/>
            <w:gridSpan w:val="4"/>
            <w:vAlign w:val="center"/>
          </w:tcPr>
          <w:p w14:paraId="49296047">
            <w:pPr>
              <w:autoSpaceDN w:val="0"/>
              <w:spacing w:line="400" w:lineRule="exact"/>
              <w:jc w:val="center"/>
              <w:textAlignment w:val="center"/>
              <w:rPr>
                <w:rFonts w:ascii="仿宋_GB2312" w:hAnsi="仿宋_GB2312" w:eastAsia="仿宋_GB2312" w:cs="仿宋_GB2312"/>
                <w:b/>
                <w:color w:val="000000"/>
                <w:sz w:val="24"/>
              </w:rPr>
            </w:pPr>
            <w:r>
              <w:rPr>
                <w:rFonts w:hint="eastAsia" w:ascii="仿宋" w:hAnsi="仿宋" w:eastAsia="仿宋" w:cs="仿宋"/>
                <w:szCs w:val="21"/>
              </w:rPr>
              <w:t>100%</w:t>
            </w:r>
          </w:p>
        </w:tc>
      </w:tr>
      <w:tr w14:paraId="3D01E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gridSpan w:val="2"/>
            <w:vMerge w:val="continue"/>
            <w:vAlign w:val="center"/>
          </w:tcPr>
          <w:p w14:paraId="3F465B9C">
            <w:pPr>
              <w:spacing w:line="400" w:lineRule="exact"/>
              <w:rPr>
                <w:rFonts w:ascii="仿宋_GB2312" w:hAnsi="仿宋_GB2312" w:eastAsia="仿宋_GB2312" w:cs="仿宋_GB2312"/>
                <w:sz w:val="24"/>
              </w:rPr>
            </w:pPr>
          </w:p>
        </w:tc>
        <w:tc>
          <w:tcPr>
            <w:tcW w:w="1159" w:type="dxa"/>
            <w:gridSpan w:val="2"/>
            <w:vMerge w:val="continue"/>
            <w:vAlign w:val="center"/>
          </w:tcPr>
          <w:p w14:paraId="16AD922B">
            <w:pPr>
              <w:autoSpaceDN w:val="0"/>
              <w:spacing w:line="400" w:lineRule="exact"/>
              <w:rPr>
                <w:rFonts w:ascii="仿宋_GB2312" w:hAnsi="仿宋_GB2312" w:eastAsia="仿宋_GB2312" w:cs="仿宋_GB2312"/>
                <w:sz w:val="24"/>
              </w:rPr>
            </w:pPr>
          </w:p>
        </w:tc>
        <w:tc>
          <w:tcPr>
            <w:tcW w:w="1110" w:type="dxa"/>
            <w:gridSpan w:val="3"/>
            <w:vMerge w:val="continue"/>
            <w:vAlign w:val="center"/>
          </w:tcPr>
          <w:p w14:paraId="4B27A8C9">
            <w:pPr>
              <w:autoSpaceDN w:val="0"/>
              <w:spacing w:line="400" w:lineRule="exact"/>
              <w:jc w:val="center"/>
              <w:rPr>
                <w:rFonts w:ascii="仿宋_GB2312" w:hAnsi="仿宋_GB2312" w:eastAsia="仿宋_GB2312" w:cs="仿宋_GB2312"/>
                <w:sz w:val="24"/>
              </w:rPr>
            </w:pPr>
          </w:p>
        </w:tc>
        <w:tc>
          <w:tcPr>
            <w:tcW w:w="2745" w:type="dxa"/>
            <w:gridSpan w:val="7"/>
            <w:vAlign w:val="center"/>
          </w:tcPr>
          <w:p w14:paraId="47BDC114">
            <w:pPr>
              <w:autoSpaceDN w:val="0"/>
              <w:spacing w:line="400" w:lineRule="exact"/>
              <w:jc w:val="left"/>
              <w:textAlignment w:val="center"/>
              <w:rPr>
                <w:rFonts w:ascii="仿宋_GB2312" w:hAnsi="仿宋_GB2312" w:eastAsia="仿宋" w:cs="仿宋_GB2312"/>
                <w:color w:val="000000"/>
                <w:sz w:val="24"/>
              </w:rPr>
            </w:pPr>
            <w:r>
              <w:rPr>
                <w:rFonts w:hint="eastAsia" w:ascii="仿宋" w:hAnsi="仿宋" w:eastAsia="仿宋" w:cs="仿宋"/>
                <w:kern w:val="0"/>
                <w:szCs w:val="21"/>
              </w:rPr>
              <w:t>各类统计业务调查、统计、审核、汇总、上报</w:t>
            </w:r>
          </w:p>
        </w:tc>
        <w:tc>
          <w:tcPr>
            <w:tcW w:w="1635" w:type="dxa"/>
            <w:gridSpan w:val="6"/>
            <w:vAlign w:val="center"/>
          </w:tcPr>
          <w:p w14:paraId="2585362E">
            <w:pPr>
              <w:autoSpaceDN w:val="0"/>
              <w:spacing w:line="400" w:lineRule="exact"/>
              <w:jc w:val="left"/>
              <w:textAlignment w:val="center"/>
              <w:rPr>
                <w:rFonts w:ascii="仿宋_GB2312" w:hAnsi="仿宋_GB2312" w:eastAsia="仿宋" w:cs="仿宋_GB2312"/>
                <w:color w:val="000000"/>
                <w:sz w:val="24"/>
              </w:rPr>
            </w:pPr>
            <w:r>
              <w:rPr>
                <w:rFonts w:hint="eastAsia" w:ascii="仿宋" w:hAnsi="仿宋" w:eastAsia="仿宋" w:cs="仿宋"/>
                <w:szCs w:val="21"/>
              </w:rPr>
              <w:t>按目标任务完成</w:t>
            </w:r>
          </w:p>
        </w:tc>
        <w:tc>
          <w:tcPr>
            <w:tcW w:w="1607" w:type="dxa"/>
            <w:gridSpan w:val="4"/>
            <w:vAlign w:val="center"/>
          </w:tcPr>
          <w:p w14:paraId="6DF91A81">
            <w:pPr>
              <w:autoSpaceDN w:val="0"/>
              <w:spacing w:line="400" w:lineRule="exact"/>
              <w:jc w:val="center"/>
              <w:textAlignment w:val="center"/>
              <w:rPr>
                <w:rFonts w:ascii="仿宋_GB2312" w:hAnsi="仿宋_GB2312" w:eastAsia="仿宋_GB2312" w:cs="仿宋_GB2312"/>
                <w:b/>
                <w:color w:val="000000"/>
                <w:sz w:val="24"/>
              </w:rPr>
            </w:pPr>
            <w:r>
              <w:rPr>
                <w:rFonts w:hint="eastAsia" w:ascii="仿宋" w:hAnsi="仿宋" w:eastAsia="仿宋" w:cs="仿宋"/>
                <w:szCs w:val="21"/>
              </w:rPr>
              <w:t>100%</w:t>
            </w:r>
          </w:p>
        </w:tc>
      </w:tr>
      <w:tr w14:paraId="61704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gridSpan w:val="2"/>
            <w:vMerge w:val="continue"/>
            <w:vAlign w:val="center"/>
          </w:tcPr>
          <w:p w14:paraId="57E329F0">
            <w:pPr>
              <w:spacing w:line="400" w:lineRule="exact"/>
              <w:rPr>
                <w:rFonts w:ascii="仿宋_GB2312" w:hAnsi="仿宋_GB2312" w:eastAsia="仿宋_GB2312" w:cs="仿宋_GB2312"/>
                <w:sz w:val="24"/>
              </w:rPr>
            </w:pPr>
          </w:p>
        </w:tc>
        <w:tc>
          <w:tcPr>
            <w:tcW w:w="1159" w:type="dxa"/>
            <w:gridSpan w:val="2"/>
            <w:vMerge w:val="continue"/>
            <w:vAlign w:val="center"/>
          </w:tcPr>
          <w:p w14:paraId="6B1B13F8">
            <w:pPr>
              <w:autoSpaceDN w:val="0"/>
              <w:spacing w:line="400" w:lineRule="exact"/>
              <w:rPr>
                <w:rFonts w:ascii="仿宋_GB2312" w:hAnsi="仿宋_GB2312" w:eastAsia="仿宋_GB2312" w:cs="仿宋_GB2312"/>
                <w:sz w:val="24"/>
              </w:rPr>
            </w:pPr>
          </w:p>
        </w:tc>
        <w:tc>
          <w:tcPr>
            <w:tcW w:w="1110" w:type="dxa"/>
            <w:gridSpan w:val="3"/>
            <w:vMerge w:val="continue"/>
            <w:vAlign w:val="center"/>
          </w:tcPr>
          <w:p w14:paraId="20B6F0B7">
            <w:pPr>
              <w:autoSpaceDN w:val="0"/>
              <w:spacing w:line="400" w:lineRule="exact"/>
              <w:jc w:val="center"/>
              <w:rPr>
                <w:rFonts w:ascii="仿宋_GB2312" w:hAnsi="仿宋_GB2312" w:eastAsia="仿宋_GB2312" w:cs="仿宋_GB2312"/>
                <w:sz w:val="24"/>
              </w:rPr>
            </w:pPr>
          </w:p>
        </w:tc>
        <w:tc>
          <w:tcPr>
            <w:tcW w:w="2745" w:type="dxa"/>
            <w:gridSpan w:val="7"/>
            <w:vAlign w:val="center"/>
          </w:tcPr>
          <w:p w14:paraId="7D2AC2DB">
            <w:pPr>
              <w:spacing w:line="400" w:lineRule="exact"/>
              <w:rPr>
                <w:rFonts w:ascii="仿宋_GB2312" w:hAnsi="仿宋_GB2312" w:eastAsia="仿宋_GB2312" w:cs="仿宋_GB2312"/>
                <w:sz w:val="24"/>
              </w:rPr>
            </w:pPr>
          </w:p>
        </w:tc>
        <w:tc>
          <w:tcPr>
            <w:tcW w:w="1635" w:type="dxa"/>
            <w:gridSpan w:val="6"/>
            <w:vAlign w:val="center"/>
          </w:tcPr>
          <w:p w14:paraId="5FCF4C5A">
            <w:pPr>
              <w:autoSpaceDN w:val="0"/>
              <w:spacing w:line="400" w:lineRule="exact"/>
              <w:jc w:val="left"/>
              <w:textAlignment w:val="center"/>
              <w:rPr>
                <w:rFonts w:ascii="仿宋_GB2312" w:hAnsi="仿宋_GB2312" w:eastAsia="仿宋_GB2312" w:cs="仿宋_GB2312"/>
                <w:color w:val="000000"/>
                <w:sz w:val="24"/>
              </w:rPr>
            </w:pPr>
          </w:p>
        </w:tc>
        <w:tc>
          <w:tcPr>
            <w:tcW w:w="1607" w:type="dxa"/>
            <w:gridSpan w:val="4"/>
            <w:vAlign w:val="center"/>
          </w:tcPr>
          <w:p w14:paraId="21E06F65">
            <w:pPr>
              <w:autoSpaceDN w:val="0"/>
              <w:spacing w:line="400" w:lineRule="exact"/>
              <w:jc w:val="center"/>
              <w:textAlignment w:val="center"/>
              <w:rPr>
                <w:rFonts w:ascii="仿宋_GB2312" w:hAnsi="仿宋_GB2312" w:eastAsia="仿宋_GB2312" w:cs="仿宋_GB2312"/>
                <w:b/>
                <w:color w:val="000000"/>
                <w:sz w:val="24"/>
              </w:rPr>
            </w:pPr>
          </w:p>
        </w:tc>
      </w:tr>
      <w:tr w14:paraId="4A71C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gridSpan w:val="2"/>
            <w:vMerge w:val="continue"/>
            <w:vAlign w:val="center"/>
          </w:tcPr>
          <w:p w14:paraId="2772BADD">
            <w:pPr>
              <w:spacing w:line="400" w:lineRule="exact"/>
              <w:rPr>
                <w:rFonts w:ascii="仿宋_GB2312" w:hAnsi="仿宋_GB2312" w:eastAsia="仿宋_GB2312" w:cs="仿宋_GB2312"/>
                <w:sz w:val="24"/>
              </w:rPr>
            </w:pPr>
          </w:p>
        </w:tc>
        <w:tc>
          <w:tcPr>
            <w:tcW w:w="1159" w:type="dxa"/>
            <w:gridSpan w:val="2"/>
            <w:vMerge w:val="continue"/>
            <w:vAlign w:val="center"/>
          </w:tcPr>
          <w:p w14:paraId="4B4A56D1">
            <w:pPr>
              <w:autoSpaceDN w:val="0"/>
              <w:spacing w:line="400" w:lineRule="exact"/>
              <w:rPr>
                <w:rFonts w:ascii="仿宋_GB2312" w:hAnsi="仿宋_GB2312" w:eastAsia="仿宋_GB2312" w:cs="仿宋_GB2312"/>
                <w:sz w:val="24"/>
              </w:rPr>
            </w:pPr>
          </w:p>
        </w:tc>
        <w:tc>
          <w:tcPr>
            <w:tcW w:w="1110" w:type="dxa"/>
            <w:gridSpan w:val="3"/>
            <w:vMerge w:val="restart"/>
            <w:vAlign w:val="center"/>
          </w:tcPr>
          <w:p w14:paraId="6F2831FC">
            <w:pPr>
              <w:autoSpaceDN w:val="0"/>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质量指标</w:t>
            </w:r>
          </w:p>
        </w:tc>
        <w:tc>
          <w:tcPr>
            <w:tcW w:w="2745" w:type="dxa"/>
            <w:gridSpan w:val="7"/>
            <w:vAlign w:val="center"/>
          </w:tcPr>
          <w:p w14:paraId="18B6C3F4">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各类调查和统计的准确性</w:t>
            </w:r>
          </w:p>
        </w:tc>
        <w:tc>
          <w:tcPr>
            <w:tcW w:w="1635" w:type="dxa"/>
            <w:gridSpan w:val="6"/>
            <w:vAlign w:val="center"/>
          </w:tcPr>
          <w:p w14:paraId="19C8FAE4">
            <w:pPr>
              <w:autoSpaceDN w:val="0"/>
              <w:spacing w:line="400" w:lineRule="exact"/>
              <w:jc w:val="center"/>
              <w:textAlignment w:val="center"/>
              <w:rPr>
                <w:rFonts w:ascii="仿宋" w:hAnsi="仿宋" w:eastAsia="仿宋" w:cs="仿宋"/>
                <w:kern w:val="0"/>
                <w:szCs w:val="21"/>
              </w:rPr>
            </w:pPr>
            <w:r>
              <w:rPr>
                <w:rFonts w:hint="eastAsia" w:ascii="仿宋" w:hAnsi="仿宋" w:eastAsia="仿宋" w:cs="仿宋"/>
                <w:kern w:val="0"/>
                <w:szCs w:val="21"/>
              </w:rPr>
              <w:t>100%</w:t>
            </w:r>
          </w:p>
        </w:tc>
        <w:tc>
          <w:tcPr>
            <w:tcW w:w="1607" w:type="dxa"/>
            <w:gridSpan w:val="4"/>
            <w:vAlign w:val="center"/>
          </w:tcPr>
          <w:p w14:paraId="45C0549A">
            <w:pPr>
              <w:autoSpaceDN w:val="0"/>
              <w:spacing w:line="400" w:lineRule="exact"/>
              <w:jc w:val="center"/>
              <w:textAlignment w:val="center"/>
              <w:rPr>
                <w:rFonts w:ascii="仿宋" w:hAnsi="仿宋" w:eastAsia="仿宋" w:cs="仿宋"/>
                <w:kern w:val="0"/>
                <w:szCs w:val="21"/>
              </w:rPr>
            </w:pPr>
            <w:r>
              <w:rPr>
                <w:rFonts w:hint="eastAsia" w:ascii="仿宋" w:hAnsi="仿宋" w:eastAsia="仿宋" w:cs="仿宋"/>
                <w:kern w:val="0"/>
                <w:szCs w:val="21"/>
              </w:rPr>
              <w:t>100%</w:t>
            </w:r>
          </w:p>
        </w:tc>
      </w:tr>
      <w:tr w14:paraId="6735C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trPr>
        <w:tc>
          <w:tcPr>
            <w:tcW w:w="1441" w:type="dxa"/>
            <w:gridSpan w:val="2"/>
            <w:vMerge w:val="continue"/>
            <w:vAlign w:val="center"/>
          </w:tcPr>
          <w:p w14:paraId="20061548">
            <w:pPr>
              <w:spacing w:line="400" w:lineRule="exact"/>
              <w:rPr>
                <w:rFonts w:ascii="仿宋_GB2312" w:hAnsi="仿宋_GB2312" w:eastAsia="仿宋_GB2312" w:cs="仿宋_GB2312"/>
                <w:sz w:val="24"/>
              </w:rPr>
            </w:pPr>
          </w:p>
        </w:tc>
        <w:tc>
          <w:tcPr>
            <w:tcW w:w="1159" w:type="dxa"/>
            <w:gridSpan w:val="2"/>
            <w:vMerge w:val="continue"/>
            <w:vAlign w:val="center"/>
          </w:tcPr>
          <w:p w14:paraId="5F49AF95">
            <w:pPr>
              <w:autoSpaceDN w:val="0"/>
              <w:spacing w:line="400" w:lineRule="exact"/>
              <w:rPr>
                <w:rFonts w:ascii="仿宋_GB2312" w:hAnsi="仿宋_GB2312" w:eastAsia="仿宋_GB2312" w:cs="仿宋_GB2312"/>
                <w:sz w:val="24"/>
              </w:rPr>
            </w:pPr>
          </w:p>
        </w:tc>
        <w:tc>
          <w:tcPr>
            <w:tcW w:w="1110" w:type="dxa"/>
            <w:gridSpan w:val="3"/>
            <w:vMerge w:val="continue"/>
            <w:vAlign w:val="center"/>
          </w:tcPr>
          <w:p w14:paraId="5146E13D">
            <w:pPr>
              <w:autoSpaceDN w:val="0"/>
              <w:spacing w:line="400" w:lineRule="exact"/>
              <w:jc w:val="center"/>
              <w:rPr>
                <w:rFonts w:ascii="仿宋_GB2312" w:hAnsi="仿宋_GB2312" w:eastAsia="仿宋_GB2312" w:cs="仿宋_GB2312"/>
                <w:sz w:val="24"/>
              </w:rPr>
            </w:pPr>
          </w:p>
        </w:tc>
        <w:tc>
          <w:tcPr>
            <w:tcW w:w="2745" w:type="dxa"/>
            <w:gridSpan w:val="7"/>
            <w:vAlign w:val="center"/>
          </w:tcPr>
          <w:p w14:paraId="3DE7C51B">
            <w:pPr>
              <w:autoSpaceDN w:val="0"/>
              <w:spacing w:line="400" w:lineRule="exact"/>
              <w:jc w:val="center"/>
              <w:textAlignment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五经普数据质量准确度</w:t>
            </w:r>
          </w:p>
        </w:tc>
        <w:tc>
          <w:tcPr>
            <w:tcW w:w="1635" w:type="dxa"/>
            <w:gridSpan w:val="6"/>
            <w:vAlign w:val="center"/>
          </w:tcPr>
          <w:p w14:paraId="75F6339A">
            <w:pPr>
              <w:autoSpaceDN w:val="0"/>
              <w:spacing w:line="400" w:lineRule="exact"/>
              <w:jc w:val="center"/>
              <w:textAlignment w:val="center"/>
              <w:rPr>
                <w:rFonts w:ascii="仿宋_GB2312" w:hAnsi="仿宋_GB2312" w:eastAsia="仿宋_GB2312" w:cs="仿宋_GB2312"/>
                <w:color w:val="000000"/>
                <w:sz w:val="24"/>
              </w:rPr>
            </w:pPr>
            <w:r>
              <w:rPr>
                <w:rFonts w:hint="eastAsia" w:ascii="仿宋" w:hAnsi="仿宋" w:eastAsia="仿宋" w:cs="仿宋"/>
                <w:kern w:val="0"/>
                <w:szCs w:val="21"/>
              </w:rPr>
              <w:t>100%</w:t>
            </w:r>
          </w:p>
        </w:tc>
        <w:tc>
          <w:tcPr>
            <w:tcW w:w="1607" w:type="dxa"/>
            <w:gridSpan w:val="4"/>
            <w:vAlign w:val="center"/>
          </w:tcPr>
          <w:p w14:paraId="53077840">
            <w:pPr>
              <w:autoSpaceDN w:val="0"/>
              <w:spacing w:line="400" w:lineRule="exact"/>
              <w:jc w:val="center"/>
              <w:textAlignment w:val="center"/>
              <w:rPr>
                <w:rFonts w:ascii="仿宋_GB2312" w:hAnsi="仿宋_GB2312" w:eastAsia="仿宋_GB2312" w:cs="仿宋_GB2312"/>
                <w:b/>
                <w:color w:val="000000"/>
                <w:sz w:val="24"/>
              </w:rPr>
            </w:pPr>
            <w:r>
              <w:rPr>
                <w:rFonts w:hint="eastAsia" w:ascii="仿宋" w:hAnsi="仿宋" w:eastAsia="仿宋" w:cs="仿宋"/>
                <w:kern w:val="0"/>
                <w:szCs w:val="21"/>
              </w:rPr>
              <w:t>100%</w:t>
            </w:r>
          </w:p>
        </w:tc>
      </w:tr>
      <w:tr w14:paraId="220A9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trPr>
        <w:tc>
          <w:tcPr>
            <w:tcW w:w="1441" w:type="dxa"/>
            <w:gridSpan w:val="2"/>
            <w:vMerge w:val="continue"/>
            <w:vAlign w:val="center"/>
          </w:tcPr>
          <w:p w14:paraId="517D674A">
            <w:pPr>
              <w:spacing w:line="400" w:lineRule="exact"/>
              <w:rPr>
                <w:rFonts w:ascii="仿宋_GB2312" w:hAnsi="仿宋_GB2312" w:eastAsia="仿宋_GB2312" w:cs="仿宋_GB2312"/>
                <w:sz w:val="24"/>
              </w:rPr>
            </w:pPr>
          </w:p>
        </w:tc>
        <w:tc>
          <w:tcPr>
            <w:tcW w:w="1159" w:type="dxa"/>
            <w:gridSpan w:val="2"/>
            <w:vMerge w:val="continue"/>
            <w:vAlign w:val="center"/>
          </w:tcPr>
          <w:p w14:paraId="60747942">
            <w:pPr>
              <w:autoSpaceDN w:val="0"/>
              <w:spacing w:line="400" w:lineRule="exact"/>
              <w:rPr>
                <w:rFonts w:ascii="仿宋_GB2312" w:hAnsi="仿宋_GB2312" w:eastAsia="仿宋_GB2312" w:cs="仿宋_GB2312"/>
                <w:sz w:val="24"/>
              </w:rPr>
            </w:pPr>
          </w:p>
        </w:tc>
        <w:tc>
          <w:tcPr>
            <w:tcW w:w="1110" w:type="dxa"/>
            <w:gridSpan w:val="3"/>
            <w:vMerge w:val="continue"/>
            <w:vAlign w:val="center"/>
          </w:tcPr>
          <w:p w14:paraId="16CD5E57">
            <w:pPr>
              <w:autoSpaceDN w:val="0"/>
              <w:spacing w:line="400" w:lineRule="exact"/>
              <w:jc w:val="center"/>
              <w:rPr>
                <w:rFonts w:ascii="仿宋_GB2312" w:hAnsi="仿宋_GB2312" w:eastAsia="仿宋_GB2312" w:cs="仿宋_GB2312"/>
                <w:sz w:val="24"/>
              </w:rPr>
            </w:pPr>
          </w:p>
        </w:tc>
        <w:tc>
          <w:tcPr>
            <w:tcW w:w="2745" w:type="dxa"/>
            <w:gridSpan w:val="7"/>
            <w:vAlign w:val="center"/>
          </w:tcPr>
          <w:p w14:paraId="706005C5">
            <w:pPr>
              <w:autoSpaceDN w:val="0"/>
              <w:spacing w:line="400" w:lineRule="exact"/>
              <w:jc w:val="center"/>
              <w:textAlignment w:val="center"/>
              <w:rPr>
                <w:rFonts w:ascii="仿宋_GB2312" w:hAnsi="仿宋_GB2312" w:eastAsia="仿宋_GB2312" w:cs="仿宋_GB2312"/>
                <w:sz w:val="24"/>
              </w:rPr>
            </w:pPr>
          </w:p>
        </w:tc>
        <w:tc>
          <w:tcPr>
            <w:tcW w:w="1635" w:type="dxa"/>
            <w:gridSpan w:val="6"/>
            <w:vAlign w:val="center"/>
          </w:tcPr>
          <w:p w14:paraId="53227CEF">
            <w:pPr>
              <w:autoSpaceDN w:val="0"/>
              <w:spacing w:line="400" w:lineRule="exact"/>
              <w:jc w:val="left"/>
              <w:textAlignment w:val="center"/>
              <w:rPr>
                <w:rFonts w:ascii="仿宋_GB2312" w:hAnsi="仿宋_GB2312" w:eastAsia="仿宋_GB2312" w:cs="仿宋_GB2312"/>
                <w:color w:val="000000"/>
                <w:sz w:val="24"/>
              </w:rPr>
            </w:pPr>
          </w:p>
        </w:tc>
        <w:tc>
          <w:tcPr>
            <w:tcW w:w="1607" w:type="dxa"/>
            <w:gridSpan w:val="4"/>
            <w:vAlign w:val="center"/>
          </w:tcPr>
          <w:p w14:paraId="19E9B105">
            <w:pPr>
              <w:autoSpaceDN w:val="0"/>
              <w:spacing w:line="400" w:lineRule="exact"/>
              <w:jc w:val="center"/>
              <w:textAlignment w:val="center"/>
              <w:rPr>
                <w:rFonts w:ascii="仿宋_GB2312" w:hAnsi="仿宋_GB2312" w:eastAsia="仿宋_GB2312" w:cs="仿宋_GB2312"/>
                <w:b/>
                <w:color w:val="000000"/>
                <w:sz w:val="24"/>
              </w:rPr>
            </w:pPr>
          </w:p>
        </w:tc>
      </w:tr>
      <w:tr w14:paraId="13714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gridSpan w:val="2"/>
            <w:vMerge w:val="continue"/>
            <w:vAlign w:val="center"/>
          </w:tcPr>
          <w:p w14:paraId="39F50DD9">
            <w:pPr>
              <w:spacing w:line="400" w:lineRule="exact"/>
              <w:rPr>
                <w:rFonts w:ascii="仿宋_GB2312" w:hAnsi="仿宋_GB2312" w:eastAsia="仿宋_GB2312" w:cs="仿宋_GB2312"/>
                <w:sz w:val="24"/>
              </w:rPr>
            </w:pPr>
          </w:p>
        </w:tc>
        <w:tc>
          <w:tcPr>
            <w:tcW w:w="1159" w:type="dxa"/>
            <w:gridSpan w:val="2"/>
            <w:vMerge w:val="continue"/>
            <w:vAlign w:val="center"/>
          </w:tcPr>
          <w:p w14:paraId="3DD8417A">
            <w:pPr>
              <w:autoSpaceDN w:val="0"/>
              <w:spacing w:line="400" w:lineRule="exact"/>
              <w:rPr>
                <w:rFonts w:ascii="仿宋_GB2312" w:hAnsi="仿宋_GB2312" w:eastAsia="仿宋_GB2312" w:cs="仿宋_GB2312"/>
                <w:sz w:val="24"/>
              </w:rPr>
            </w:pPr>
          </w:p>
        </w:tc>
        <w:tc>
          <w:tcPr>
            <w:tcW w:w="1110" w:type="dxa"/>
            <w:gridSpan w:val="3"/>
            <w:vMerge w:val="restart"/>
            <w:vAlign w:val="center"/>
          </w:tcPr>
          <w:p w14:paraId="1B1691F1">
            <w:pPr>
              <w:autoSpaceDN w:val="0"/>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时效指标</w:t>
            </w:r>
          </w:p>
        </w:tc>
        <w:tc>
          <w:tcPr>
            <w:tcW w:w="2745" w:type="dxa"/>
            <w:gridSpan w:val="7"/>
            <w:vAlign w:val="center"/>
          </w:tcPr>
          <w:p w14:paraId="2F31CDF7">
            <w:pPr>
              <w:autoSpaceDN w:val="0"/>
              <w:spacing w:line="400" w:lineRule="exact"/>
              <w:jc w:val="center"/>
              <w:textAlignment w:val="center"/>
              <w:rPr>
                <w:rFonts w:ascii="仿宋" w:hAnsi="仿宋" w:eastAsia="仿宋" w:cs="仿宋"/>
                <w:kern w:val="0"/>
                <w:szCs w:val="21"/>
              </w:rPr>
            </w:pPr>
            <w:r>
              <w:rPr>
                <w:rFonts w:hint="eastAsia" w:ascii="仿宋" w:hAnsi="仿宋" w:eastAsia="仿宋" w:cs="仿宋"/>
                <w:kern w:val="0"/>
                <w:szCs w:val="21"/>
              </w:rPr>
              <w:t>资金按时发放率</w:t>
            </w:r>
          </w:p>
        </w:tc>
        <w:tc>
          <w:tcPr>
            <w:tcW w:w="1635" w:type="dxa"/>
            <w:gridSpan w:val="6"/>
            <w:vAlign w:val="center"/>
          </w:tcPr>
          <w:p w14:paraId="717B777D">
            <w:pPr>
              <w:autoSpaceDN w:val="0"/>
              <w:spacing w:line="400" w:lineRule="exact"/>
              <w:jc w:val="center"/>
              <w:textAlignment w:val="center"/>
              <w:rPr>
                <w:rFonts w:ascii="仿宋" w:hAnsi="仿宋" w:eastAsia="仿宋" w:cs="仿宋"/>
                <w:kern w:val="0"/>
                <w:szCs w:val="21"/>
              </w:rPr>
            </w:pPr>
            <w:r>
              <w:rPr>
                <w:rFonts w:hint="eastAsia" w:ascii="仿宋" w:hAnsi="仿宋" w:eastAsia="仿宋" w:cs="仿宋"/>
                <w:kern w:val="0"/>
                <w:szCs w:val="21"/>
              </w:rPr>
              <w:t>100%</w:t>
            </w:r>
          </w:p>
        </w:tc>
        <w:tc>
          <w:tcPr>
            <w:tcW w:w="1607" w:type="dxa"/>
            <w:gridSpan w:val="4"/>
            <w:vAlign w:val="center"/>
          </w:tcPr>
          <w:p w14:paraId="2B4D76B9">
            <w:pPr>
              <w:autoSpaceDN w:val="0"/>
              <w:spacing w:line="400" w:lineRule="exact"/>
              <w:jc w:val="center"/>
              <w:textAlignment w:val="center"/>
              <w:rPr>
                <w:rFonts w:ascii="仿宋" w:hAnsi="仿宋" w:eastAsia="仿宋" w:cs="仿宋"/>
                <w:kern w:val="0"/>
                <w:szCs w:val="21"/>
              </w:rPr>
            </w:pPr>
            <w:r>
              <w:rPr>
                <w:rFonts w:hint="eastAsia" w:ascii="仿宋" w:hAnsi="仿宋" w:eastAsia="仿宋" w:cs="仿宋"/>
                <w:kern w:val="0"/>
                <w:szCs w:val="21"/>
              </w:rPr>
              <w:t>100%</w:t>
            </w:r>
          </w:p>
        </w:tc>
      </w:tr>
      <w:tr w14:paraId="0FD5B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gridSpan w:val="2"/>
            <w:vMerge w:val="continue"/>
            <w:vAlign w:val="center"/>
          </w:tcPr>
          <w:p w14:paraId="44273933">
            <w:pPr>
              <w:spacing w:line="400" w:lineRule="exact"/>
              <w:rPr>
                <w:rFonts w:ascii="仿宋_GB2312" w:hAnsi="仿宋_GB2312" w:eastAsia="仿宋_GB2312" w:cs="仿宋_GB2312"/>
                <w:sz w:val="24"/>
              </w:rPr>
            </w:pPr>
          </w:p>
        </w:tc>
        <w:tc>
          <w:tcPr>
            <w:tcW w:w="1159" w:type="dxa"/>
            <w:gridSpan w:val="2"/>
            <w:vMerge w:val="continue"/>
            <w:vAlign w:val="center"/>
          </w:tcPr>
          <w:p w14:paraId="4DB9AFEF">
            <w:pPr>
              <w:autoSpaceDN w:val="0"/>
              <w:spacing w:line="400" w:lineRule="exact"/>
              <w:rPr>
                <w:rFonts w:ascii="仿宋_GB2312" w:hAnsi="仿宋_GB2312" w:eastAsia="仿宋_GB2312" w:cs="仿宋_GB2312"/>
                <w:sz w:val="24"/>
              </w:rPr>
            </w:pPr>
          </w:p>
        </w:tc>
        <w:tc>
          <w:tcPr>
            <w:tcW w:w="1110" w:type="dxa"/>
            <w:gridSpan w:val="3"/>
            <w:vMerge w:val="continue"/>
            <w:vAlign w:val="center"/>
          </w:tcPr>
          <w:p w14:paraId="2DF3B434">
            <w:pPr>
              <w:autoSpaceDN w:val="0"/>
              <w:spacing w:line="400" w:lineRule="exact"/>
              <w:jc w:val="center"/>
              <w:rPr>
                <w:rFonts w:ascii="仿宋_GB2312" w:hAnsi="仿宋_GB2312" w:eastAsia="仿宋_GB2312" w:cs="仿宋_GB2312"/>
                <w:sz w:val="24"/>
              </w:rPr>
            </w:pPr>
          </w:p>
        </w:tc>
        <w:tc>
          <w:tcPr>
            <w:tcW w:w="2745" w:type="dxa"/>
            <w:gridSpan w:val="7"/>
            <w:vAlign w:val="center"/>
          </w:tcPr>
          <w:p w14:paraId="1EF68342">
            <w:pPr>
              <w:autoSpaceDN w:val="0"/>
              <w:spacing w:line="400" w:lineRule="exact"/>
              <w:jc w:val="center"/>
              <w:textAlignment w:val="center"/>
              <w:rPr>
                <w:rFonts w:ascii="仿宋" w:hAnsi="仿宋" w:eastAsia="仿宋" w:cs="仿宋"/>
                <w:kern w:val="0"/>
                <w:szCs w:val="21"/>
              </w:rPr>
            </w:pPr>
            <w:r>
              <w:rPr>
                <w:rFonts w:hint="eastAsia" w:ascii="仿宋" w:hAnsi="仿宋" w:eastAsia="仿宋" w:cs="仿宋"/>
                <w:kern w:val="0"/>
                <w:szCs w:val="21"/>
              </w:rPr>
              <w:t>报表按时上报率</w:t>
            </w:r>
          </w:p>
        </w:tc>
        <w:tc>
          <w:tcPr>
            <w:tcW w:w="1635" w:type="dxa"/>
            <w:gridSpan w:val="6"/>
            <w:vAlign w:val="center"/>
          </w:tcPr>
          <w:p w14:paraId="598E86F5">
            <w:pPr>
              <w:autoSpaceDN w:val="0"/>
              <w:spacing w:line="400" w:lineRule="exact"/>
              <w:jc w:val="center"/>
              <w:textAlignment w:val="center"/>
              <w:rPr>
                <w:rFonts w:ascii="仿宋" w:hAnsi="仿宋" w:eastAsia="仿宋" w:cs="仿宋"/>
                <w:kern w:val="0"/>
                <w:szCs w:val="21"/>
              </w:rPr>
            </w:pPr>
            <w:r>
              <w:rPr>
                <w:rFonts w:hint="eastAsia" w:ascii="仿宋" w:hAnsi="仿宋" w:eastAsia="仿宋" w:cs="仿宋"/>
                <w:kern w:val="0"/>
                <w:szCs w:val="21"/>
              </w:rPr>
              <w:t>100%</w:t>
            </w:r>
          </w:p>
        </w:tc>
        <w:tc>
          <w:tcPr>
            <w:tcW w:w="1607" w:type="dxa"/>
            <w:gridSpan w:val="4"/>
            <w:vAlign w:val="center"/>
          </w:tcPr>
          <w:p w14:paraId="6EEA4C15">
            <w:pPr>
              <w:autoSpaceDN w:val="0"/>
              <w:spacing w:line="400" w:lineRule="exact"/>
              <w:jc w:val="center"/>
              <w:textAlignment w:val="center"/>
              <w:rPr>
                <w:rFonts w:ascii="仿宋" w:hAnsi="仿宋" w:eastAsia="仿宋" w:cs="仿宋"/>
                <w:kern w:val="0"/>
                <w:szCs w:val="21"/>
              </w:rPr>
            </w:pPr>
            <w:r>
              <w:rPr>
                <w:rFonts w:hint="eastAsia" w:ascii="仿宋" w:hAnsi="仿宋" w:eastAsia="仿宋" w:cs="仿宋"/>
                <w:kern w:val="0"/>
                <w:szCs w:val="21"/>
              </w:rPr>
              <w:t>100%</w:t>
            </w:r>
          </w:p>
        </w:tc>
      </w:tr>
      <w:tr w14:paraId="6537A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gridSpan w:val="2"/>
            <w:vMerge w:val="continue"/>
            <w:vAlign w:val="center"/>
          </w:tcPr>
          <w:p w14:paraId="337E8BC3">
            <w:pPr>
              <w:spacing w:line="400" w:lineRule="exact"/>
              <w:rPr>
                <w:rFonts w:ascii="仿宋_GB2312" w:hAnsi="仿宋_GB2312" w:eastAsia="仿宋_GB2312" w:cs="仿宋_GB2312"/>
                <w:sz w:val="24"/>
              </w:rPr>
            </w:pPr>
          </w:p>
        </w:tc>
        <w:tc>
          <w:tcPr>
            <w:tcW w:w="1159" w:type="dxa"/>
            <w:gridSpan w:val="2"/>
            <w:vMerge w:val="continue"/>
            <w:vAlign w:val="center"/>
          </w:tcPr>
          <w:p w14:paraId="5A5897F8">
            <w:pPr>
              <w:autoSpaceDN w:val="0"/>
              <w:spacing w:line="400" w:lineRule="exact"/>
              <w:rPr>
                <w:rFonts w:ascii="仿宋_GB2312" w:hAnsi="仿宋_GB2312" w:eastAsia="仿宋_GB2312" w:cs="仿宋_GB2312"/>
                <w:sz w:val="24"/>
              </w:rPr>
            </w:pPr>
          </w:p>
        </w:tc>
        <w:tc>
          <w:tcPr>
            <w:tcW w:w="1110" w:type="dxa"/>
            <w:gridSpan w:val="3"/>
            <w:vMerge w:val="continue"/>
            <w:vAlign w:val="center"/>
          </w:tcPr>
          <w:p w14:paraId="4A92E04E">
            <w:pPr>
              <w:autoSpaceDN w:val="0"/>
              <w:spacing w:line="400" w:lineRule="exact"/>
              <w:jc w:val="center"/>
              <w:rPr>
                <w:rFonts w:ascii="仿宋_GB2312" w:hAnsi="仿宋_GB2312" w:eastAsia="仿宋_GB2312" w:cs="仿宋_GB2312"/>
                <w:sz w:val="24"/>
              </w:rPr>
            </w:pPr>
          </w:p>
        </w:tc>
        <w:tc>
          <w:tcPr>
            <w:tcW w:w="2745" w:type="dxa"/>
            <w:gridSpan w:val="7"/>
            <w:vAlign w:val="center"/>
          </w:tcPr>
          <w:p w14:paraId="36B42B50">
            <w:pPr>
              <w:autoSpaceDN w:val="0"/>
              <w:spacing w:line="400" w:lineRule="exact"/>
              <w:jc w:val="center"/>
              <w:textAlignment w:val="center"/>
              <w:rPr>
                <w:rFonts w:ascii="仿宋_GB2312" w:hAnsi="仿宋_GB2312" w:eastAsia="仿宋_GB2312" w:cs="仿宋_GB2312"/>
                <w:sz w:val="24"/>
              </w:rPr>
            </w:pPr>
          </w:p>
        </w:tc>
        <w:tc>
          <w:tcPr>
            <w:tcW w:w="1635" w:type="dxa"/>
            <w:gridSpan w:val="6"/>
            <w:vAlign w:val="center"/>
          </w:tcPr>
          <w:p w14:paraId="299BC4B4">
            <w:pPr>
              <w:autoSpaceDN w:val="0"/>
              <w:spacing w:line="400" w:lineRule="exact"/>
              <w:jc w:val="left"/>
              <w:textAlignment w:val="center"/>
              <w:rPr>
                <w:rFonts w:ascii="仿宋_GB2312" w:hAnsi="仿宋_GB2312" w:eastAsia="仿宋_GB2312" w:cs="仿宋_GB2312"/>
                <w:color w:val="000000"/>
                <w:sz w:val="24"/>
              </w:rPr>
            </w:pPr>
          </w:p>
        </w:tc>
        <w:tc>
          <w:tcPr>
            <w:tcW w:w="1607" w:type="dxa"/>
            <w:gridSpan w:val="4"/>
            <w:vAlign w:val="center"/>
          </w:tcPr>
          <w:p w14:paraId="156820AE">
            <w:pPr>
              <w:autoSpaceDN w:val="0"/>
              <w:spacing w:line="400" w:lineRule="exact"/>
              <w:jc w:val="center"/>
              <w:textAlignment w:val="center"/>
              <w:rPr>
                <w:rFonts w:ascii="仿宋_GB2312" w:hAnsi="仿宋_GB2312" w:eastAsia="仿宋_GB2312" w:cs="仿宋_GB2312"/>
                <w:b/>
                <w:color w:val="000000"/>
                <w:sz w:val="24"/>
              </w:rPr>
            </w:pPr>
          </w:p>
        </w:tc>
      </w:tr>
      <w:tr w14:paraId="7E793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gridSpan w:val="2"/>
            <w:vMerge w:val="continue"/>
            <w:vAlign w:val="center"/>
          </w:tcPr>
          <w:p w14:paraId="05E904FA">
            <w:pPr>
              <w:spacing w:line="400" w:lineRule="exact"/>
              <w:rPr>
                <w:rFonts w:ascii="仿宋_GB2312" w:hAnsi="仿宋_GB2312" w:eastAsia="仿宋_GB2312" w:cs="仿宋_GB2312"/>
                <w:sz w:val="24"/>
              </w:rPr>
            </w:pPr>
          </w:p>
        </w:tc>
        <w:tc>
          <w:tcPr>
            <w:tcW w:w="1159" w:type="dxa"/>
            <w:gridSpan w:val="2"/>
            <w:vMerge w:val="continue"/>
            <w:vAlign w:val="center"/>
          </w:tcPr>
          <w:p w14:paraId="48614CB1">
            <w:pPr>
              <w:autoSpaceDN w:val="0"/>
              <w:spacing w:line="400" w:lineRule="exact"/>
              <w:rPr>
                <w:rFonts w:ascii="仿宋_GB2312" w:hAnsi="仿宋_GB2312" w:eastAsia="仿宋_GB2312" w:cs="仿宋_GB2312"/>
                <w:sz w:val="24"/>
              </w:rPr>
            </w:pPr>
          </w:p>
        </w:tc>
        <w:tc>
          <w:tcPr>
            <w:tcW w:w="1110" w:type="dxa"/>
            <w:gridSpan w:val="3"/>
            <w:vMerge w:val="restart"/>
            <w:vAlign w:val="center"/>
          </w:tcPr>
          <w:p w14:paraId="76BE8214">
            <w:pPr>
              <w:autoSpaceDN w:val="0"/>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成本指标</w:t>
            </w:r>
          </w:p>
        </w:tc>
        <w:tc>
          <w:tcPr>
            <w:tcW w:w="2745" w:type="dxa"/>
            <w:gridSpan w:val="7"/>
            <w:vAlign w:val="center"/>
          </w:tcPr>
          <w:p w14:paraId="72B4CC9F">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eastAsia="仿宋_GB2312"/>
                <w:kern w:val="0"/>
                <w:szCs w:val="21"/>
              </w:rPr>
              <w:t>严格控制预算，严格控制“三公经费”支出</w:t>
            </w:r>
          </w:p>
        </w:tc>
        <w:tc>
          <w:tcPr>
            <w:tcW w:w="1635" w:type="dxa"/>
            <w:gridSpan w:val="6"/>
            <w:vAlign w:val="center"/>
          </w:tcPr>
          <w:p w14:paraId="461C0C5C">
            <w:pPr>
              <w:autoSpaceDN w:val="0"/>
              <w:spacing w:line="400" w:lineRule="exact"/>
              <w:jc w:val="left"/>
              <w:textAlignment w:val="center"/>
              <w:rPr>
                <w:rFonts w:ascii="仿宋" w:hAnsi="仿宋" w:eastAsia="仿宋" w:cs="仿宋"/>
                <w:szCs w:val="21"/>
              </w:rPr>
            </w:pPr>
            <w:r>
              <w:rPr>
                <w:rFonts w:hint="eastAsia" w:ascii="仿宋" w:hAnsi="仿宋" w:eastAsia="仿宋" w:cs="仿宋"/>
                <w:szCs w:val="21"/>
              </w:rPr>
              <w:t>3.</w:t>
            </w:r>
            <w:r>
              <w:rPr>
                <w:rFonts w:hint="eastAsia" w:ascii="仿宋" w:hAnsi="仿宋" w:eastAsia="仿宋" w:cs="仿宋"/>
                <w:szCs w:val="21"/>
                <w:lang w:val="en-US" w:eastAsia="zh-CN"/>
              </w:rPr>
              <w:t>81</w:t>
            </w:r>
            <w:r>
              <w:rPr>
                <w:rFonts w:hint="eastAsia" w:ascii="仿宋" w:hAnsi="仿宋" w:eastAsia="仿宋" w:cs="仿宋"/>
                <w:szCs w:val="21"/>
              </w:rPr>
              <w:t>万</w:t>
            </w:r>
          </w:p>
        </w:tc>
        <w:tc>
          <w:tcPr>
            <w:tcW w:w="1607" w:type="dxa"/>
            <w:gridSpan w:val="4"/>
            <w:vAlign w:val="center"/>
          </w:tcPr>
          <w:p w14:paraId="48610D19">
            <w:pPr>
              <w:autoSpaceDN w:val="0"/>
              <w:spacing w:line="400" w:lineRule="exact"/>
              <w:jc w:val="center"/>
              <w:textAlignment w:val="center"/>
              <w:rPr>
                <w:rFonts w:ascii="仿宋_GB2312" w:hAnsi="仿宋_GB2312" w:eastAsia="仿宋_GB2312" w:cs="仿宋_GB2312"/>
                <w:b/>
                <w:color w:val="000000"/>
                <w:sz w:val="24"/>
              </w:rPr>
            </w:pPr>
            <w:r>
              <w:rPr>
                <w:rFonts w:hint="eastAsia" w:ascii="仿宋_GB2312" w:eastAsia="仿宋_GB2312"/>
                <w:kern w:val="0"/>
                <w:szCs w:val="21"/>
              </w:rPr>
              <w:t>严格控制预算，严格控制“三公经费”支出</w:t>
            </w:r>
          </w:p>
        </w:tc>
      </w:tr>
      <w:tr w14:paraId="62F13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gridSpan w:val="2"/>
            <w:vMerge w:val="continue"/>
            <w:vAlign w:val="center"/>
          </w:tcPr>
          <w:p w14:paraId="36C52B4E">
            <w:pPr>
              <w:spacing w:line="400" w:lineRule="exact"/>
              <w:rPr>
                <w:rFonts w:ascii="仿宋_GB2312" w:hAnsi="仿宋_GB2312" w:eastAsia="仿宋_GB2312" w:cs="仿宋_GB2312"/>
                <w:sz w:val="24"/>
              </w:rPr>
            </w:pPr>
          </w:p>
        </w:tc>
        <w:tc>
          <w:tcPr>
            <w:tcW w:w="1159" w:type="dxa"/>
            <w:gridSpan w:val="2"/>
            <w:vMerge w:val="continue"/>
            <w:vAlign w:val="center"/>
          </w:tcPr>
          <w:p w14:paraId="5460A505">
            <w:pPr>
              <w:autoSpaceDN w:val="0"/>
              <w:spacing w:line="400" w:lineRule="exact"/>
              <w:rPr>
                <w:rFonts w:ascii="仿宋_GB2312" w:hAnsi="仿宋_GB2312" w:eastAsia="仿宋_GB2312" w:cs="仿宋_GB2312"/>
                <w:sz w:val="24"/>
              </w:rPr>
            </w:pPr>
          </w:p>
        </w:tc>
        <w:tc>
          <w:tcPr>
            <w:tcW w:w="1110" w:type="dxa"/>
            <w:gridSpan w:val="3"/>
            <w:vMerge w:val="continue"/>
            <w:vAlign w:val="center"/>
          </w:tcPr>
          <w:p w14:paraId="23B54036">
            <w:pPr>
              <w:autoSpaceDN w:val="0"/>
              <w:spacing w:line="400" w:lineRule="exact"/>
              <w:jc w:val="center"/>
              <w:rPr>
                <w:rFonts w:ascii="仿宋_GB2312" w:hAnsi="仿宋_GB2312" w:eastAsia="仿宋_GB2312" w:cs="仿宋_GB2312"/>
                <w:sz w:val="24"/>
              </w:rPr>
            </w:pPr>
          </w:p>
        </w:tc>
        <w:tc>
          <w:tcPr>
            <w:tcW w:w="2745" w:type="dxa"/>
            <w:gridSpan w:val="7"/>
            <w:vAlign w:val="center"/>
          </w:tcPr>
          <w:p w14:paraId="711FD90B">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调查指导员劳务费</w:t>
            </w:r>
          </w:p>
        </w:tc>
        <w:tc>
          <w:tcPr>
            <w:tcW w:w="1635" w:type="dxa"/>
            <w:gridSpan w:val="6"/>
            <w:vAlign w:val="center"/>
          </w:tcPr>
          <w:p w14:paraId="2327828C">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25.6</w:t>
            </w:r>
            <w:r>
              <w:rPr>
                <w:rFonts w:hint="eastAsia" w:ascii="仿宋" w:hAnsi="仿宋" w:eastAsia="仿宋" w:cs="仿宋"/>
                <w:szCs w:val="21"/>
              </w:rPr>
              <w:t>万</w:t>
            </w:r>
          </w:p>
        </w:tc>
        <w:tc>
          <w:tcPr>
            <w:tcW w:w="1607" w:type="dxa"/>
            <w:gridSpan w:val="4"/>
            <w:vAlign w:val="center"/>
          </w:tcPr>
          <w:p w14:paraId="4BECA64D">
            <w:pPr>
              <w:autoSpaceDN w:val="0"/>
              <w:spacing w:line="40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25.6</w:t>
            </w:r>
            <w:r>
              <w:rPr>
                <w:rFonts w:hint="eastAsia" w:ascii="仿宋" w:hAnsi="仿宋" w:eastAsia="仿宋" w:cs="仿宋"/>
                <w:szCs w:val="21"/>
              </w:rPr>
              <w:t>万</w:t>
            </w:r>
          </w:p>
        </w:tc>
      </w:tr>
      <w:tr w14:paraId="7EC78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gridSpan w:val="2"/>
            <w:vMerge w:val="continue"/>
            <w:vAlign w:val="center"/>
          </w:tcPr>
          <w:p w14:paraId="0705A9A7">
            <w:pPr>
              <w:spacing w:line="400" w:lineRule="exact"/>
              <w:rPr>
                <w:rFonts w:ascii="仿宋_GB2312" w:hAnsi="仿宋_GB2312" w:eastAsia="仿宋_GB2312" w:cs="仿宋_GB2312"/>
                <w:sz w:val="24"/>
              </w:rPr>
            </w:pPr>
          </w:p>
        </w:tc>
        <w:tc>
          <w:tcPr>
            <w:tcW w:w="1159" w:type="dxa"/>
            <w:gridSpan w:val="2"/>
            <w:vMerge w:val="continue"/>
            <w:vAlign w:val="center"/>
          </w:tcPr>
          <w:p w14:paraId="1707072E">
            <w:pPr>
              <w:autoSpaceDN w:val="0"/>
              <w:spacing w:line="400" w:lineRule="exact"/>
              <w:rPr>
                <w:rFonts w:ascii="仿宋_GB2312" w:hAnsi="仿宋_GB2312" w:eastAsia="仿宋_GB2312" w:cs="仿宋_GB2312"/>
                <w:sz w:val="24"/>
              </w:rPr>
            </w:pPr>
          </w:p>
        </w:tc>
        <w:tc>
          <w:tcPr>
            <w:tcW w:w="1110" w:type="dxa"/>
            <w:gridSpan w:val="3"/>
            <w:vMerge w:val="continue"/>
            <w:vAlign w:val="center"/>
          </w:tcPr>
          <w:p w14:paraId="6C382224">
            <w:pPr>
              <w:autoSpaceDN w:val="0"/>
              <w:spacing w:line="400" w:lineRule="exact"/>
              <w:jc w:val="center"/>
              <w:rPr>
                <w:rFonts w:ascii="仿宋_GB2312" w:hAnsi="仿宋_GB2312" w:eastAsia="仿宋_GB2312" w:cs="仿宋_GB2312"/>
                <w:sz w:val="24"/>
              </w:rPr>
            </w:pPr>
          </w:p>
        </w:tc>
        <w:tc>
          <w:tcPr>
            <w:tcW w:w="2745" w:type="dxa"/>
            <w:gridSpan w:val="7"/>
            <w:vAlign w:val="center"/>
          </w:tcPr>
          <w:p w14:paraId="763E8DB6">
            <w:pPr>
              <w:autoSpaceDN w:val="0"/>
              <w:spacing w:line="400" w:lineRule="exact"/>
              <w:jc w:val="center"/>
              <w:textAlignment w:val="center"/>
              <w:rPr>
                <w:rFonts w:ascii="仿宋_GB2312" w:hAnsi="仿宋_GB2312" w:eastAsia="仿宋_GB2312" w:cs="仿宋_GB2312"/>
                <w:sz w:val="24"/>
              </w:rPr>
            </w:pPr>
          </w:p>
        </w:tc>
        <w:tc>
          <w:tcPr>
            <w:tcW w:w="1635" w:type="dxa"/>
            <w:gridSpan w:val="6"/>
            <w:vAlign w:val="center"/>
          </w:tcPr>
          <w:p w14:paraId="4A86DB44">
            <w:pPr>
              <w:autoSpaceDN w:val="0"/>
              <w:spacing w:line="400" w:lineRule="exact"/>
              <w:jc w:val="left"/>
              <w:textAlignment w:val="center"/>
              <w:rPr>
                <w:rFonts w:ascii="仿宋_GB2312" w:hAnsi="仿宋_GB2312" w:eastAsia="仿宋_GB2312" w:cs="仿宋_GB2312"/>
                <w:color w:val="000000"/>
                <w:sz w:val="24"/>
              </w:rPr>
            </w:pPr>
          </w:p>
        </w:tc>
        <w:tc>
          <w:tcPr>
            <w:tcW w:w="1607" w:type="dxa"/>
            <w:gridSpan w:val="4"/>
            <w:vAlign w:val="center"/>
          </w:tcPr>
          <w:p w14:paraId="4EA43A99">
            <w:pPr>
              <w:autoSpaceDN w:val="0"/>
              <w:spacing w:line="400" w:lineRule="exact"/>
              <w:jc w:val="center"/>
              <w:textAlignment w:val="center"/>
              <w:rPr>
                <w:rFonts w:ascii="仿宋_GB2312" w:hAnsi="仿宋_GB2312" w:eastAsia="仿宋_GB2312" w:cs="仿宋_GB2312"/>
                <w:b/>
                <w:color w:val="000000"/>
                <w:sz w:val="24"/>
              </w:rPr>
            </w:pPr>
          </w:p>
        </w:tc>
      </w:tr>
      <w:tr w14:paraId="55814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gridSpan w:val="2"/>
            <w:vMerge w:val="continue"/>
            <w:vAlign w:val="center"/>
          </w:tcPr>
          <w:p w14:paraId="40E4EDCA">
            <w:pPr>
              <w:spacing w:line="400" w:lineRule="exact"/>
              <w:rPr>
                <w:rFonts w:ascii="仿宋_GB2312" w:hAnsi="仿宋_GB2312" w:eastAsia="仿宋_GB2312" w:cs="仿宋_GB2312"/>
                <w:sz w:val="24"/>
              </w:rPr>
            </w:pPr>
          </w:p>
        </w:tc>
        <w:tc>
          <w:tcPr>
            <w:tcW w:w="1159" w:type="dxa"/>
            <w:gridSpan w:val="2"/>
            <w:vMerge w:val="restart"/>
            <w:vAlign w:val="center"/>
          </w:tcPr>
          <w:p w14:paraId="40632B29">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效益指标</w:t>
            </w:r>
          </w:p>
        </w:tc>
        <w:tc>
          <w:tcPr>
            <w:tcW w:w="1110" w:type="dxa"/>
            <w:gridSpan w:val="3"/>
            <w:vAlign w:val="center"/>
          </w:tcPr>
          <w:p w14:paraId="3E38573F">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经济效益指标</w:t>
            </w:r>
          </w:p>
        </w:tc>
        <w:tc>
          <w:tcPr>
            <w:tcW w:w="2745" w:type="dxa"/>
            <w:gridSpan w:val="7"/>
            <w:vAlign w:val="center"/>
          </w:tcPr>
          <w:p w14:paraId="783E1F02">
            <w:pPr>
              <w:autoSpaceDN w:val="0"/>
              <w:spacing w:line="400" w:lineRule="exact"/>
              <w:jc w:val="center"/>
              <w:textAlignment w:val="center"/>
              <w:rPr>
                <w:rFonts w:ascii="仿宋_GB2312" w:hAnsi="仿宋_GB2312" w:eastAsia="仿宋_GB2312" w:cs="仿宋_GB2312"/>
                <w:color w:val="000000"/>
                <w:sz w:val="24"/>
              </w:rPr>
            </w:pPr>
            <w:r>
              <w:rPr>
                <w:rFonts w:hint="eastAsia" w:ascii="仿宋" w:hAnsi="仿宋" w:eastAsia="仿宋" w:cs="仿宋"/>
                <w:kern w:val="0"/>
                <w:szCs w:val="21"/>
              </w:rPr>
              <w:t>为科学制定国民经济和社会发展规划提供科学准确的统计信息，</w:t>
            </w:r>
            <w:r>
              <w:rPr>
                <w:rFonts w:hint="eastAsia" w:ascii="仿宋" w:hAnsi="仿宋" w:eastAsia="仿宋" w:cs="仿宋"/>
                <w:szCs w:val="21"/>
              </w:rPr>
              <w:t>推动经济高质量发展</w:t>
            </w:r>
          </w:p>
        </w:tc>
        <w:tc>
          <w:tcPr>
            <w:tcW w:w="1635" w:type="dxa"/>
            <w:gridSpan w:val="6"/>
            <w:vAlign w:val="center"/>
          </w:tcPr>
          <w:p w14:paraId="49BFDF34">
            <w:pPr>
              <w:autoSpaceDN w:val="0"/>
              <w:spacing w:line="400" w:lineRule="exact"/>
              <w:jc w:val="center"/>
              <w:textAlignment w:val="center"/>
              <w:rPr>
                <w:rFonts w:ascii="仿宋_GB2312" w:hAnsi="仿宋_GB2312" w:eastAsia="仿宋_GB2312" w:cs="仿宋_GB2312"/>
                <w:color w:val="000000"/>
                <w:sz w:val="24"/>
              </w:rPr>
            </w:pPr>
            <w:r>
              <w:rPr>
                <w:rFonts w:hint="eastAsia" w:ascii="仿宋" w:hAnsi="仿宋" w:eastAsia="仿宋" w:cs="仿宋"/>
                <w:szCs w:val="21"/>
              </w:rPr>
              <w:t>持续推动</w:t>
            </w:r>
          </w:p>
        </w:tc>
        <w:tc>
          <w:tcPr>
            <w:tcW w:w="1607" w:type="dxa"/>
            <w:gridSpan w:val="4"/>
            <w:vAlign w:val="center"/>
          </w:tcPr>
          <w:p w14:paraId="10CAB9D5">
            <w:pPr>
              <w:autoSpaceDN w:val="0"/>
              <w:spacing w:line="400" w:lineRule="exact"/>
              <w:jc w:val="center"/>
              <w:textAlignment w:val="center"/>
              <w:rPr>
                <w:rFonts w:ascii="仿宋_GB2312" w:hAnsi="仿宋_GB2312" w:eastAsia="仿宋_GB2312" w:cs="仿宋_GB2312"/>
                <w:b/>
                <w:color w:val="000000"/>
                <w:sz w:val="24"/>
              </w:rPr>
            </w:pPr>
            <w:r>
              <w:rPr>
                <w:rFonts w:hint="eastAsia" w:ascii="仿宋" w:hAnsi="仿宋" w:eastAsia="仿宋" w:cs="仿宋"/>
                <w:szCs w:val="21"/>
              </w:rPr>
              <w:t>持续推动</w:t>
            </w:r>
          </w:p>
        </w:tc>
      </w:tr>
      <w:tr w14:paraId="192D6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25" w:hRule="atLeast"/>
        </w:trPr>
        <w:tc>
          <w:tcPr>
            <w:tcW w:w="1441" w:type="dxa"/>
            <w:gridSpan w:val="2"/>
            <w:vMerge w:val="continue"/>
            <w:vAlign w:val="center"/>
          </w:tcPr>
          <w:p w14:paraId="0CB89FC6">
            <w:pPr>
              <w:spacing w:line="400" w:lineRule="exact"/>
              <w:rPr>
                <w:rFonts w:ascii="仿宋_GB2312" w:hAnsi="仿宋_GB2312" w:eastAsia="仿宋_GB2312" w:cs="仿宋_GB2312"/>
                <w:sz w:val="24"/>
              </w:rPr>
            </w:pPr>
          </w:p>
        </w:tc>
        <w:tc>
          <w:tcPr>
            <w:tcW w:w="1159" w:type="dxa"/>
            <w:gridSpan w:val="2"/>
            <w:vMerge w:val="continue"/>
            <w:vAlign w:val="center"/>
          </w:tcPr>
          <w:p w14:paraId="43826AD1">
            <w:pPr>
              <w:autoSpaceDN w:val="0"/>
              <w:spacing w:line="400" w:lineRule="exact"/>
              <w:rPr>
                <w:rFonts w:ascii="仿宋_GB2312" w:hAnsi="仿宋_GB2312" w:eastAsia="仿宋_GB2312" w:cs="仿宋_GB2312"/>
                <w:sz w:val="24"/>
              </w:rPr>
            </w:pPr>
          </w:p>
        </w:tc>
        <w:tc>
          <w:tcPr>
            <w:tcW w:w="1110" w:type="dxa"/>
            <w:gridSpan w:val="3"/>
            <w:vAlign w:val="center"/>
          </w:tcPr>
          <w:p w14:paraId="45FD973E">
            <w:pPr>
              <w:autoSpaceDN w:val="0"/>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社会效益指标</w:t>
            </w:r>
          </w:p>
        </w:tc>
        <w:tc>
          <w:tcPr>
            <w:tcW w:w="2745" w:type="dxa"/>
            <w:gridSpan w:val="7"/>
          </w:tcPr>
          <w:p w14:paraId="5FC225FF">
            <w:pPr>
              <w:rPr>
                <w:rFonts w:ascii="仿宋" w:hAnsi="仿宋" w:eastAsia="仿宋" w:cs="仿宋"/>
                <w:szCs w:val="21"/>
              </w:rPr>
            </w:pPr>
            <w:r>
              <w:rPr>
                <w:rFonts w:hint="eastAsia" w:ascii="仿宋" w:hAnsi="仿宋" w:eastAsia="仿宋" w:cs="仿宋"/>
                <w:kern w:val="0"/>
                <w:szCs w:val="21"/>
              </w:rPr>
              <w:t>为统筹安排人民群众物质和文化生活，实现可持续发展战略，构建社会主义和谐社会提供科学准确的统计信息支持</w:t>
            </w:r>
          </w:p>
        </w:tc>
        <w:tc>
          <w:tcPr>
            <w:tcW w:w="1635" w:type="dxa"/>
            <w:gridSpan w:val="6"/>
            <w:vAlign w:val="center"/>
          </w:tcPr>
          <w:p w14:paraId="267A2022">
            <w:pPr>
              <w:autoSpaceDN w:val="0"/>
              <w:spacing w:line="400" w:lineRule="exact"/>
              <w:jc w:val="center"/>
              <w:textAlignment w:val="center"/>
              <w:rPr>
                <w:rFonts w:ascii="仿宋_GB2312" w:hAnsi="仿宋_GB2312" w:eastAsia="仿宋_GB2312" w:cs="仿宋_GB2312"/>
                <w:color w:val="000000"/>
                <w:sz w:val="24"/>
              </w:rPr>
            </w:pPr>
            <w:r>
              <w:rPr>
                <w:rFonts w:hint="eastAsia" w:ascii="仿宋" w:hAnsi="仿宋" w:eastAsia="仿宋" w:cs="仿宋"/>
                <w:szCs w:val="21"/>
              </w:rPr>
              <w:t>效果明显</w:t>
            </w:r>
          </w:p>
        </w:tc>
        <w:tc>
          <w:tcPr>
            <w:tcW w:w="1607" w:type="dxa"/>
            <w:gridSpan w:val="4"/>
            <w:vAlign w:val="center"/>
          </w:tcPr>
          <w:p w14:paraId="385AEE3F">
            <w:pPr>
              <w:autoSpaceDN w:val="0"/>
              <w:spacing w:line="400" w:lineRule="exact"/>
              <w:jc w:val="center"/>
              <w:textAlignment w:val="center"/>
              <w:rPr>
                <w:rFonts w:ascii="仿宋_GB2312" w:hAnsi="仿宋_GB2312" w:eastAsia="仿宋_GB2312" w:cs="仿宋_GB2312"/>
                <w:b/>
                <w:color w:val="000000"/>
                <w:sz w:val="24"/>
              </w:rPr>
            </w:pPr>
            <w:r>
              <w:rPr>
                <w:rFonts w:hint="eastAsia" w:ascii="仿宋" w:hAnsi="仿宋" w:eastAsia="仿宋" w:cs="仿宋"/>
                <w:szCs w:val="21"/>
              </w:rPr>
              <w:t>效果明显</w:t>
            </w:r>
          </w:p>
        </w:tc>
      </w:tr>
      <w:tr w14:paraId="09350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gridSpan w:val="2"/>
            <w:vMerge w:val="continue"/>
            <w:vAlign w:val="center"/>
          </w:tcPr>
          <w:p w14:paraId="313AB621">
            <w:pPr>
              <w:spacing w:line="400" w:lineRule="exact"/>
              <w:rPr>
                <w:rFonts w:ascii="仿宋_GB2312" w:hAnsi="仿宋_GB2312" w:eastAsia="仿宋_GB2312" w:cs="仿宋_GB2312"/>
                <w:sz w:val="24"/>
              </w:rPr>
            </w:pPr>
          </w:p>
        </w:tc>
        <w:tc>
          <w:tcPr>
            <w:tcW w:w="1159" w:type="dxa"/>
            <w:gridSpan w:val="2"/>
            <w:vMerge w:val="continue"/>
            <w:vAlign w:val="center"/>
          </w:tcPr>
          <w:p w14:paraId="3AF711D2">
            <w:pPr>
              <w:autoSpaceDN w:val="0"/>
              <w:spacing w:line="400" w:lineRule="exact"/>
              <w:rPr>
                <w:rFonts w:ascii="仿宋_GB2312" w:hAnsi="仿宋_GB2312" w:eastAsia="仿宋_GB2312" w:cs="仿宋_GB2312"/>
                <w:sz w:val="24"/>
              </w:rPr>
            </w:pPr>
          </w:p>
        </w:tc>
        <w:tc>
          <w:tcPr>
            <w:tcW w:w="1110" w:type="dxa"/>
            <w:gridSpan w:val="3"/>
            <w:vAlign w:val="center"/>
          </w:tcPr>
          <w:p w14:paraId="7A8483E6">
            <w:pPr>
              <w:autoSpaceDN w:val="0"/>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生态效益指标</w:t>
            </w:r>
          </w:p>
        </w:tc>
        <w:tc>
          <w:tcPr>
            <w:tcW w:w="2745" w:type="dxa"/>
            <w:gridSpan w:val="7"/>
            <w:vAlign w:val="center"/>
          </w:tcPr>
          <w:p w14:paraId="32037C37">
            <w:pPr>
              <w:autoSpaceDN w:val="0"/>
              <w:spacing w:line="400" w:lineRule="exact"/>
              <w:jc w:val="center"/>
              <w:textAlignment w:val="center"/>
              <w:rPr>
                <w:rFonts w:ascii="仿宋_GB2312" w:hAnsi="仿宋_GB2312" w:eastAsia="仿宋_GB2312" w:cs="仿宋_GB2312"/>
                <w:color w:val="000000"/>
                <w:sz w:val="24"/>
              </w:rPr>
            </w:pPr>
          </w:p>
        </w:tc>
        <w:tc>
          <w:tcPr>
            <w:tcW w:w="1635" w:type="dxa"/>
            <w:gridSpan w:val="6"/>
            <w:vAlign w:val="center"/>
          </w:tcPr>
          <w:p w14:paraId="03956213">
            <w:pPr>
              <w:autoSpaceDN w:val="0"/>
              <w:spacing w:line="400" w:lineRule="exact"/>
              <w:jc w:val="left"/>
              <w:textAlignment w:val="center"/>
              <w:rPr>
                <w:rFonts w:ascii="仿宋_GB2312" w:hAnsi="仿宋_GB2312" w:eastAsia="仿宋_GB2312" w:cs="仿宋_GB2312"/>
                <w:color w:val="000000"/>
                <w:sz w:val="24"/>
              </w:rPr>
            </w:pPr>
          </w:p>
        </w:tc>
        <w:tc>
          <w:tcPr>
            <w:tcW w:w="1607" w:type="dxa"/>
            <w:gridSpan w:val="4"/>
            <w:vAlign w:val="center"/>
          </w:tcPr>
          <w:p w14:paraId="633F188E">
            <w:pPr>
              <w:autoSpaceDN w:val="0"/>
              <w:spacing w:line="400" w:lineRule="exact"/>
              <w:jc w:val="center"/>
              <w:textAlignment w:val="center"/>
              <w:rPr>
                <w:rFonts w:ascii="仿宋_GB2312" w:hAnsi="仿宋_GB2312" w:eastAsia="仿宋_GB2312" w:cs="仿宋_GB2312"/>
                <w:b/>
                <w:color w:val="000000"/>
                <w:sz w:val="24"/>
              </w:rPr>
            </w:pPr>
          </w:p>
        </w:tc>
      </w:tr>
      <w:tr w14:paraId="2A190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20" w:hRule="atLeast"/>
        </w:trPr>
        <w:tc>
          <w:tcPr>
            <w:tcW w:w="1441" w:type="dxa"/>
            <w:gridSpan w:val="2"/>
            <w:vMerge w:val="continue"/>
            <w:vAlign w:val="center"/>
          </w:tcPr>
          <w:p w14:paraId="4F49934D">
            <w:pPr>
              <w:spacing w:line="400" w:lineRule="exact"/>
              <w:rPr>
                <w:rFonts w:ascii="仿宋_GB2312" w:hAnsi="仿宋_GB2312" w:eastAsia="仿宋_GB2312" w:cs="仿宋_GB2312"/>
                <w:sz w:val="24"/>
              </w:rPr>
            </w:pPr>
          </w:p>
        </w:tc>
        <w:tc>
          <w:tcPr>
            <w:tcW w:w="1159" w:type="dxa"/>
            <w:gridSpan w:val="2"/>
            <w:vMerge w:val="continue"/>
            <w:vAlign w:val="center"/>
          </w:tcPr>
          <w:p w14:paraId="448EF2EC">
            <w:pPr>
              <w:autoSpaceDN w:val="0"/>
              <w:spacing w:line="400" w:lineRule="exact"/>
              <w:rPr>
                <w:rFonts w:ascii="仿宋_GB2312" w:hAnsi="仿宋_GB2312" w:eastAsia="仿宋_GB2312" w:cs="仿宋_GB2312"/>
                <w:sz w:val="24"/>
              </w:rPr>
            </w:pPr>
          </w:p>
        </w:tc>
        <w:tc>
          <w:tcPr>
            <w:tcW w:w="1110" w:type="dxa"/>
            <w:gridSpan w:val="3"/>
            <w:vAlign w:val="center"/>
          </w:tcPr>
          <w:p w14:paraId="47DB42FB">
            <w:pPr>
              <w:autoSpaceDN w:val="0"/>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可持续影响指标</w:t>
            </w:r>
          </w:p>
        </w:tc>
        <w:tc>
          <w:tcPr>
            <w:tcW w:w="2745" w:type="dxa"/>
            <w:gridSpan w:val="7"/>
          </w:tcPr>
          <w:p w14:paraId="7B5723EE">
            <w:pPr>
              <w:rPr>
                <w:rFonts w:ascii="仿宋_GB2312" w:hAnsi="仿宋_GB2312" w:eastAsia="仿宋_GB2312" w:cs="仿宋_GB2312"/>
                <w:color w:val="000000"/>
                <w:sz w:val="24"/>
              </w:rPr>
            </w:pPr>
            <w:r>
              <w:rPr>
                <w:rFonts w:hint="eastAsia" w:ascii="仿宋" w:hAnsi="仿宋" w:eastAsia="仿宋" w:cs="仿宋"/>
                <w:kern w:val="0"/>
                <w:szCs w:val="21"/>
              </w:rPr>
              <w:t>为加强城乡精细化管理，推动经济高质量发展，提供科学准确的统计信息支持　</w:t>
            </w:r>
          </w:p>
        </w:tc>
        <w:tc>
          <w:tcPr>
            <w:tcW w:w="1635" w:type="dxa"/>
            <w:gridSpan w:val="6"/>
            <w:vAlign w:val="center"/>
          </w:tcPr>
          <w:p w14:paraId="48FC3103">
            <w:pPr>
              <w:jc w:val="center"/>
              <w:rPr>
                <w:rFonts w:ascii="仿宋" w:hAnsi="仿宋" w:eastAsia="仿宋" w:cs="仿宋"/>
                <w:szCs w:val="21"/>
              </w:rPr>
            </w:pPr>
          </w:p>
          <w:p w14:paraId="2D08C1E2">
            <w:pPr>
              <w:jc w:val="center"/>
              <w:rPr>
                <w:rFonts w:ascii="仿宋_GB2312" w:hAnsi="仿宋_GB2312" w:eastAsia="仿宋_GB2312" w:cs="仿宋_GB2312"/>
                <w:color w:val="000000"/>
                <w:sz w:val="24"/>
              </w:rPr>
            </w:pPr>
            <w:r>
              <w:rPr>
                <w:rFonts w:hint="eastAsia" w:ascii="仿宋" w:hAnsi="仿宋" w:eastAsia="仿宋" w:cs="仿宋"/>
                <w:szCs w:val="21"/>
              </w:rPr>
              <w:t>长期</w:t>
            </w:r>
          </w:p>
        </w:tc>
        <w:tc>
          <w:tcPr>
            <w:tcW w:w="1607" w:type="dxa"/>
            <w:gridSpan w:val="4"/>
            <w:vAlign w:val="center"/>
          </w:tcPr>
          <w:p w14:paraId="51D2C953">
            <w:pPr>
              <w:jc w:val="center"/>
              <w:rPr>
                <w:rFonts w:ascii="仿宋_GB2312" w:hAnsi="仿宋_GB2312" w:eastAsia="仿宋_GB2312" w:cs="仿宋_GB2312"/>
                <w:b/>
                <w:color w:val="000000"/>
                <w:sz w:val="24"/>
              </w:rPr>
            </w:pPr>
            <w:r>
              <w:rPr>
                <w:rFonts w:hint="eastAsia" w:ascii="仿宋" w:hAnsi="仿宋" w:eastAsia="仿宋" w:cs="仿宋"/>
                <w:szCs w:val="21"/>
              </w:rPr>
              <w:t>长期</w:t>
            </w:r>
          </w:p>
        </w:tc>
      </w:tr>
      <w:tr w14:paraId="1E9EB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25" w:hRule="atLeast"/>
        </w:trPr>
        <w:tc>
          <w:tcPr>
            <w:tcW w:w="1441" w:type="dxa"/>
            <w:gridSpan w:val="2"/>
            <w:vMerge w:val="continue"/>
            <w:vAlign w:val="center"/>
          </w:tcPr>
          <w:p w14:paraId="75B380E0">
            <w:pPr>
              <w:spacing w:line="400" w:lineRule="exact"/>
              <w:rPr>
                <w:rFonts w:ascii="仿宋_GB2312" w:hAnsi="仿宋_GB2312" w:eastAsia="仿宋_GB2312" w:cs="仿宋_GB2312"/>
                <w:sz w:val="24"/>
              </w:rPr>
            </w:pPr>
          </w:p>
        </w:tc>
        <w:tc>
          <w:tcPr>
            <w:tcW w:w="1159" w:type="dxa"/>
            <w:gridSpan w:val="2"/>
            <w:vAlign w:val="center"/>
          </w:tcPr>
          <w:p w14:paraId="05CBB543">
            <w:pPr>
              <w:autoSpaceDN w:val="0"/>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满意度指标</w:t>
            </w:r>
          </w:p>
        </w:tc>
        <w:tc>
          <w:tcPr>
            <w:tcW w:w="1110" w:type="dxa"/>
            <w:gridSpan w:val="3"/>
            <w:vAlign w:val="center"/>
          </w:tcPr>
          <w:p w14:paraId="12C0F4BA">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45" w:type="dxa"/>
            <w:gridSpan w:val="7"/>
            <w:vAlign w:val="center"/>
          </w:tcPr>
          <w:p w14:paraId="691446C7">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群众满意率95%以上</w:t>
            </w:r>
          </w:p>
          <w:p w14:paraId="1FC62411">
            <w:pPr>
              <w:autoSpaceDN w:val="0"/>
              <w:spacing w:line="400" w:lineRule="exact"/>
              <w:jc w:val="center"/>
              <w:textAlignment w:val="center"/>
              <w:rPr>
                <w:rFonts w:ascii="仿宋_GB2312" w:hAnsi="仿宋_GB2312" w:eastAsia="仿宋_GB2312" w:cs="仿宋_GB2312"/>
                <w:color w:val="000000"/>
                <w:sz w:val="24"/>
              </w:rPr>
            </w:pPr>
          </w:p>
        </w:tc>
        <w:tc>
          <w:tcPr>
            <w:tcW w:w="1635" w:type="dxa"/>
            <w:gridSpan w:val="6"/>
            <w:vAlign w:val="center"/>
          </w:tcPr>
          <w:p w14:paraId="7F567C3A">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群众满意率达到90%。</w:t>
            </w:r>
          </w:p>
        </w:tc>
        <w:tc>
          <w:tcPr>
            <w:tcW w:w="1607" w:type="dxa"/>
            <w:gridSpan w:val="4"/>
            <w:vAlign w:val="center"/>
          </w:tcPr>
          <w:p w14:paraId="5359542A">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90%</w:t>
            </w:r>
          </w:p>
        </w:tc>
      </w:tr>
      <w:tr w14:paraId="104F4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07" w:hRule="atLeast"/>
        </w:trPr>
        <w:tc>
          <w:tcPr>
            <w:tcW w:w="2990" w:type="dxa"/>
            <w:gridSpan w:val="6"/>
            <w:vAlign w:val="center"/>
          </w:tcPr>
          <w:p w14:paraId="645E7751">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707" w:type="dxa"/>
            <w:gridSpan w:val="18"/>
            <w:vAlign w:val="center"/>
          </w:tcPr>
          <w:p w14:paraId="0A2DE9A6">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95</w:t>
            </w:r>
          </w:p>
        </w:tc>
      </w:tr>
      <w:tr w14:paraId="6B8CD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2" w:hRule="atLeast"/>
        </w:trPr>
        <w:tc>
          <w:tcPr>
            <w:tcW w:w="2990" w:type="dxa"/>
            <w:gridSpan w:val="6"/>
            <w:vAlign w:val="center"/>
          </w:tcPr>
          <w:p w14:paraId="3752E639">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707" w:type="dxa"/>
            <w:gridSpan w:val="18"/>
            <w:vAlign w:val="center"/>
          </w:tcPr>
          <w:p w14:paraId="34637D5D">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w:t>
            </w:r>
          </w:p>
        </w:tc>
      </w:tr>
      <w:tr w14:paraId="03C5C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trPr>
        <w:tc>
          <w:tcPr>
            <w:tcW w:w="9697" w:type="dxa"/>
            <w:gridSpan w:val="24"/>
            <w:vAlign w:val="center"/>
          </w:tcPr>
          <w:p w14:paraId="1942831A">
            <w:pPr>
              <w:autoSpaceDN w:val="0"/>
              <w:spacing w:line="400" w:lineRule="exact"/>
              <w:jc w:val="center"/>
              <w:textAlignment w:val="center"/>
              <w:rPr>
                <w:rFonts w:ascii="仿宋_GB2312" w:hAnsi="仿宋_GB2312" w:eastAsia="仿宋_GB2312" w:cs="仿宋_GB2312"/>
                <w:b/>
                <w:color w:val="000000"/>
                <w:sz w:val="24"/>
              </w:rPr>
            </w:pPr>
            <w:r>
              <w:rPr>
                <w:rFonts w:hint="eastAsia" w:ascii="黑体" w:hAnsi="黑体" w:eastAsia="黑体" w:cs="黑体"/>
                <w:b/>
                <w:color w:val="000000"/>
                <w:sz w:val="28"/>
                <w:szCs w:val="28"/>
              </w:rPr>
              <w:t>四、评价人员</w:t>
            </w:r>
          </w:p>
        </w:tc>
      </w:tr>
      <w:tr w14:paraId="39C30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918" w:type="dxa"/>
            <w:gridSpan w:val="3"/>
            <w:vAlign w:val="center"/>
          </w:tcPr>
          <w:p w14:paraId="16D58E64">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799" w:type="dxa"/>
            <w:gridSpan w:val="8"/>
            <w:vAlign w:val="center"/>
          </w:tcPr>
          <w:p w14:paraId="78464D47">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2799" w:type="dxa"/>
            <w:gridSpan w:val="11"/>
            <w:vAlign w:val="center"/>
          </w:tcPr>
          <w:p w14:paraId="0D213861">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1181" w:type="dxa"/>
            <w:gridSpan w:val="2"/>
            <w:vAlign w:val="center"/>
          </w:tcPr>
          <w:p w14:paraId="4D00649A">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14:paraId="2A44F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trPr>
        <w:tc>
          <w:tcPr>
            <w:tcW w:w="1918" w:type="dxa"/>
            <w:gridSpan w:val="3"/>
            <w:vAlign w:val="center"/>
          </w:tcPr>
          <w:p w14:paraId="1A5D5EB9">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向云忠</w:t>
            </w:r>
          </w:p>
        </w:tc>
        <w:tc>
          <w:tcPr>
            <w:tcW w:w="3799" w:type="dxa"/>
            <w:gridSpan w:val="8"/>
            <w:vAlign w:val="center"/>
          </w:tcPr>
          <w:p w14:paraId="4BEAACA0">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党组书记</w:t>
            </w:r>
          </w:p>
        </w:tc>
        <w:tc>
          <w:tcPr>
            <w:tcW w:w="2799" w:type="dxa"/>
            <w:gridSpan w:val="11"/>
            <w:vAlign w:val="center"/>
          </w:tcPr>
          <w:p w14:paraId="1E5C9B19">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靖州县统计局</w:t>
            </w:r>
          </w:p>
        </w:tc>
        <w:tc>
          <w:tcPr>
            <w:tcW w:w="1181" w:type="dxa"/>
            <w:gridSpan w:val="2"/>
            <w:vAlign w:val="center"/>
          </w:tcPr>
          <w:p w14:paraId="1D45FB4D">
            <w:pPr>
              <w:autoSpaceDN w:val="0"/>
              <w:spacing w:line="400" w:lineRule="exact"/>
              <w:jc w:val="center"/>
              <w:textAlignment w:val="center"/>
              <w:rPr>
                <w:rFonts w:ascii="仿宋_GB2312" w:hAnsi="仿宋_GB2312" w:eastAsia="仿宋_GB2312" w:cs="仿宋_GB2312"/>
                <w:color w:val="000000"/>
                <w:sz w:val="24"/>
              </w:rPr>
            </w:pPr>
          </w:p>
        </w:tc>
      </w:tr>
      <w:tr w14:paraId="19F68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trPr>
        <w:tc>
          <w:tcPr>
            <w:tcW w:w="1918" w:type="dxa"/>
            <w:gridSpan w:val="3"/>
            <w:vAlign w:val="center"/>
          </w:tcPr>
          <w:p w14:paraId="4FD14289">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姜雪峰</w:t>
            </w:r>
          </w:p>
        </w:tc>
        <w:tc>
          <w:tcPr>
            <w:tcW w:w="3799" w:type="dxa"/>
            <w:gridSpan w:val="8"/>
            <w:vAlign w:val="center"/>
          </w:tcPr>
          <w:p w14:paraId="237CBB03">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局长</w:t>
            </w:r>
          </w:p>
        </w:tc>
        <w:tc>
          <w:tcPr>
            <w:tcW w:w="2799" w:type="dxa"/>
            <w:gridSpan w:val="11"/>
            <w:vAlign w:val="center"/>
          </w:tcPr>
          <w:p w14:paraId="02083638">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靖州县统计局</w:t>
            </w:r>
          </w:p>
        </w:tc>
        <w:tc>
          <w:tcPr>
            <w:tcW w:w="1181" w:type="dxa"/>
            <w:gridSpan w:val="2"/>
            <w:vAlign w:val="center"/>
          </w:tcPr>
          <w:p w14:paraId="29A28E4F">
            <w:pPr>
              <w:autoSpaceDN w:val="0"/>
              <w:spacing w:line="400" w:lineRule="exact"/>
              <w:jc w:val="center"/>
              <w:textAlignment w:val="center"/>
              <w:rPr>
                <w:rFonts w:ascii="仿宋_GB2312" w:hAnsi="仿宋_GB2312" w:eastAsia="仿宋_GB2312" w:cs="仿宋_GB2312"/>
                <w:color w:val="000000"/>
                <w:sz w:val="24"/>
              </w:rPr>
            </w:pPr>
          </w:p>
        </w:tc>
      </w:tr>
      <w:tr w14:paraId="6B1CB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trPr>
        <w:tc>
          <w:tcPr>
            <w:tcW w:w="1918" w:type="dxa"/>
            <w:gridSpan w:val="3"/>
            <w:vAlign w:val="center"/>
          </w:tcPr>
          <w:p w14:paraId="4BB55DD7">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肖建华</w:t>
            </w:r>
          </w:p>
        </w:tc>
        <w:tc>
          <w:tcPr>
            <w:tcW w:w="3799" w:type="dxa"/>
            <w:gridSpan w:val="8"/>
            <w:vAlign w:val="center"/>
          </w:tcPr>
          <w:p w14:paraId="424DF0D3">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党组成员、副局长</w:t>
            </w:r>
          </w:p>
        </w:tc>
        <w:tc>
          <w:tcPr>
            <w:tcW w:w="2799" w:type="dxa"/>
            <w:gridSpan w:val="11"/>
            <w:vAlign w:val="center"/>
          </w:tcPr>
          <w:p w14:paraId="2C897783">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靖州县统计局</w:t>
            </w:r>
          </w:p>
        </w:tc>
        <w:tc>
          <w:tcPr>
            <w:tcW w:w="1181" w:type="dxa"/>
            <w:gridSpan w:val="2"/>
            <w:vAlign w:val="center"/>
          </w:tcPr>
          <w:p w14:paraId="5D7B87BA">
            <w:pPr>
              <w:autoSpaceDN w:val="0"/>
              <w:spacing w:line="400" w:lineRule="exact"/>
              <w:jc w:val="center"/>
              <w:textAlignment w:val="center"/>
              <w:rPr>
                <w:rFonts w:ascii="仿宋_GB2312" w:hAnsi="仿宋_GB2312" w:eastAsia="仿宋_GB2312" w:cs="仿宋_GB2312"/>
                <w:color w:val="000000"/>
                <w:sz w:val="24"/>
              </w:rPr>
            </w:pPr>
          </w:p>
        </w:tc>
      </w:tr>
      <w:tr w14:paraId="4CE94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trPr>
        <w:tc>
          <w:tcPr>
            <w:tcW w:w="1918" w:type="dxa"/>
            <w:gridSpan w:val="3"/>
            <w:vAlign w:val="center"/>
          </w:tcPr>
          <w:p w14:paraId="4B608DFF">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潘</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登</w:t>
            </w:r>
          </w:p>
        </w:tc>
        <w:tc>
          <w:tcPr>
            <w:tcW w:w="3799" w:type="dxa"/>
            <w:gridSpan w:val="8"/>
            <w:vAlign w:val="center"/>
          </w:tcPr>
          <w:p w14:paraId="6092FBC1">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总统计师</w:t>
            </w:r>
          </w:p>
        </w:tc>
        <w:tc>
          <w:tcPr>
            <w:tcW w:w="2799" w:type="dxa"/>
            <w:gridSpan w:val="11"/>
            <w:vAlign w:val="center"/>
          </w:tcPr>
          <w:p w14:paraId="3499BE45">
            <w:pPr>
              <w:autoSpaceDN w:val="0"/>
              <w:spacing w:line="40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靖州县统计局</w:t>
            </w:r>
          </w:p>
        </w:tc>
        <w:tc>
          <w:tcPr>
            <w:tcW w:w="1181" w:type="dxa"/>
            <w:gridSpan w:val="2"/>
            <w:vAlign w:val="center"/>
          </w:tcPr>
          <w:p w14:paraId="19B8508E">
            <w:pPr>
              <w:autoSpaceDN w:val="0"/>
              <w:spacing w:line="400" w:lineRule="exact"/>
              <w:jc w:val="center"/>
              <w:textAlignment w:val="center"/>
              <w:rPr>
                <w:rFonts w:ascii="仿宋_GB2312" w:hAnsi="仿宋_GB2312" w:eastAsia="仿宋_GB2312" w:cs="仿宋_GB2312"/>
                <w:color w:val="000000"/>
                <w:sz w:val="24"/>
              </w:rPr>
            </w:pPr>
          </w:p>
        </w:tc>
      </w:tr>
      <w:tr w14:paraId="16269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795" w:hRule="atLeast"/>
        </w:trPr>
        <w:tc>
          <w:tcPr>
            <w:tcW w:w="9697" w:type="dxa"/>
            <w:gridSpan w:val="24"/>
            <w:vAlign w:val="center"/>
          </w:tcPr>
          <w:p w14:paraId="0198DD0D">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14:paraId="5439743F">
            <w:pPr>
              <w:autoSpaceDN w:val="0"/>
              <w:spacing w:line="400" w:lineRule="exact"/>
              <w:jc w:val="left"/>
              <w:textAlignment w:val="center"/>
              <w:rPr>
                <w:rFonts w:ascii="仿宋_GB2312" w:hAnsi="仿宋_GB2312" w:eastAsia="仿宋_GB2312" w:cs="仿宋_GB2312"/>
                <w:color w:val="000000"/>
                <w:sz w:val="24"/>
              </w:rPr>
            </w:pPr>
          </w:p>
          <w:p w14:paraId="6DB9171F">
            <w:pPr>
              <w:autoSpaceDN w:val="0"/>
              <w:spacing w:line="400" w:lineRule="exact"/>
              <w:jc w:val="left"/>
              <w:textAlignment w:val="center"/>
              <w:rPr>
                <w:rFonts w:ascii="仿宋_GB2312" w:hAnsi="仿宋_GB2312" w:eastAsia="仿宋_GB2312" w:cs="仿宋_GB2312"/>
                <w:color w:val="000000"/>
                <w:sz w:val="24"/>
              </w:rPr>
            </w:pPr>
          </w:p>
          <w:p w14:paraId="40A35F06">
            <w:pPr>
              <w:autoSpaceDN w:val="0"/>
              <w:spacing w:line="400" w:lineRule="exact"/>
              <w:jc w:val="left"/>
              <w:textAlignment w:val="center"/>
              <w:rPr>
                <w:rFonts w:ascii="仿宋_GB2312" w:hAnsi="仿宋_GB2312" w:eastAsia="仿宋_GB2312" w:cs="仿宋_GB2312"/>
                <w:color w:val="000000"/>
                <w:sz w:val="24"/>
              </w:rPr>
            </w:pPr>
          </w:p>
          <w:p w14:paraId="2BC28139">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14:paraId="388A4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25" w:hRule="atLeast"/>
        </w:trPr>
        <w:tc>
          <w:tcPr>
            <w:tcW w:w="9697" w:type="dxa"/>
            <w:gridSpan w:val="24"/>
            <w:vAlign w:val="center"/>
          </w:tcPr>
          <w:p w14:paraId="627D996D">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14:paraId="04D7C813">
            <w:pPr>
              <w:autoSpaceDN w:val="0"/>
              <w:spacing w:line="400" w:lineRule="exact"/>
              <w:jc w:val="left"/>
              <w:textAlignment w:val="center"/>
              <w:rPr>
                <w:rFonts w:ascii="仿宋_GB2312" w:hAnsi="仿宋_GB2312" w:eastAsia="仿宋_GB2312" w:cs="仿宋_GB2312"/>
                <w:color w:val="000000"/>
                <w:sz w:val="24"/>
              </w:rPr>
            </w:pPr>
          </w:p>
          <w:p w14:paraId="453F18F9">
            <w:pPr>
              <w:autoSpaceDN w:val="0"/>
              <w:spacing w:line="400" w:lineRule="exact"/>
              <w:jc w:val="left"/>
              <w:textAlignment w:val="center"/>
              <w:rPr>
                <w:rFonts w:ascii="仿宋_GB2312" w:hAnsi="仿宋_GB2312" w:eastAsia="仿宋_GB2312" w:cs="仿宋_GB2312"/>
                <w:color w:val="000000"/>
                <w:sz w:val="24"/>
              </w:rPr>
            </w:pPr>
          </w:p>
          <w:p w14:paraId="50697A75">
            <w:pPr>
              <w:autoSpaceDN w:val="0"/>
              <w:spacing w:line="400" w:lineRule="exact"/>
              <w:jc w:val="left"/>
              <w:textAlignment w:val="center"/>
              <w:rPr>
                <w:rFonts w:ascii="仿宋_GB2312" w:hAnsi="仿宋_GB2312" w:eastAsia="仿宋_GB2312" w:cs="仿宋_GB2312"/>
                <w:color w:val="000000"/>
                <w:sz w:val="24"/>
              </w:rPr>
            </w:pPr>
          </w:p>
          <w:p w14:paraId="4D348B93">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14:paraId="4777F50B">
            <w:pPr>
              <w:autoSpaceDN w:val="0"/>
              <w:spacing w:line="40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14:paraId="0726B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375" w:hRule="atLeast"/>
        </w:trPr>
        <w:tc>
          <w:tcPr>
            <w:tcW w:w="9697" w:type="dxa"/>
            <w:gridSpan w:val="24"/>
            <w:vAlign w:val="center"/>
          </w:tcPr>
          <w:p w14:paraId="2664E87F">
            <w:pPr>
              <w:spacing w:line="440" w:lineRule="exact"/>
              <w:rPr>
                <w:rFonts w:eastAsia="仿宋_GB2312"/>
                <w:sz w:val="24"/>
              </w:rPr>
            </w:pPr>
            <w:r>
              <w:rPr>
                <w:rFonts w:hint="eastAsia" w:eastAsia="仿宋_GB2312"/>
                <w:sz w:val="24"/>
              </w:rPr>
              <w:t>财政部门归口业务科室意见：</w:t>
            </w:r>
          </w:p>
          <w:p w14:paraId="3D94F9DC">
            <w:pPr>
              <w:spacing w:line="440" w:lineRule="exact"/>
              <w:rPr>
                <w:rFonts w:eastAsia="仿宋_GB2312"/>
                <w:sz w:val="24"/>
              </w:rPr>
            </w:pPr>
          </w:p>
          <w:p w14:paraId="336F797B">
            <w:pPr>
              <w:spacing w:line="440" w:lineRule="exact"/>
              <w:rPr>
                <w:rFonts w:eastAsia="仿宋_GB2312"/>
                <w:sz w:val="24"/>
              </w:rPr>
            </w:pPr>
          </w:p>
          <w:p w14:paraId="6772D0E2">
            <w:pPr>
              <w:spacing w:line="440" w:lineRule="exact"/>
              <w:rPr>
                <w:rFonts w:eastAsia="仿宋_GB2312"/>
                <w:sz w:val="24"/>
              </w:rPr>
            </w:pPr>
          </w:p>
          <w:p w14:paraId="020ED424">
            <w:pPr>
              <w:spacing w:line="440" w:lineRule="exact"/>
              <w:rPr>
                <w:rFonts w:eastAsia="仿宋_GB2312"/>
                <w:sz w:val="24"/>
              </w:rPr>
            </w:pPr>
            <w:r>
              <w:rPr>
                <w:rFonts w:hint="eastAsia" w:eastAsia="仿宋_GB2312"/>
                <w:sz w:val="24"/>
              </w:rPr>
              <w:t xml:space="preserve">                                  财政部门归口业务科室负责人（签章）：</w:t>
            </w:r>
          </w:p>
          <w:p w14:paraId="540E52E5">
            <w:pPr>
              <w:autoSpaceDN w:val="0"/>
              <w:spacing w:line="40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14:paraId="22DFF874">
      <w:pPr>
        <w:rPr>
          <w:rFonts w:eastAsia="仿宋_GB2312" w:cs="仿宋_GB2312"/>
          <w:bCs/>
          <w:sz w:val="28"/>
          <w:szCs w:val="28"/>
        </w:rPr>
      </w:pPr>
      <w:r>
        <w:rPr>
          <w:rFonts w:hint="eastAsia" w:eastAsia="仿宋_GB2312" w:cs="仿宋_GB2312"/>
          <w:bCs/>
          <w:sz w:val="28"/>
          <w:szCs w:val="28"/>
        </w:rPr>
        <w:t>填报人（签名）：瞿芳                     联系电话：18374580066</w:t>
      </w:r>
    </w:p>
    <w:p w14:paraId="00ED9837">
      <w:pPr>
        <w:rPr>
          <w:rFonts w:eastAsia="仿宋_GB2312" w:cs="仿宋_GB2312"/>
          <w:bCs/>
          <w:sz w:val="28"/>
          <w:szCs w:val="28"/>
        </w:rPr>
      </w:pPr>
    </w:p>
    <w:tbl>
      <w:tblPr>
        <w:tblStyle w:val="8"/>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5"/>
      </w:tblGrid>
      <w:tr w14:paraId="25E6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trPr>
        <w:tc>
          <w:tcPr>
            <w:tcW w:w="9275" w:type="dxa"/>
          </w:tcPr>
          <w:p w14:paraId="74C03FEC">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五、评价报告综述（文字部分）</w:t>
            </w:r>
          </w:p>
          <w:p w14:paraId="123D540E">
            <w:pPr>
              <w:autoSpaceDN w:val="0"/>
              <w:spacing w:line="400" w:lineRule="exact"/>
              <w:jc w:val="left"/>
              <w:textAlignment w:val="center"/>
              <w:rPr>
                <w:rFonts w:hint="default" w:ascii="仿宋_GB2312" w:hAnsi="仿宋_GB2312" w:eastAsia="仿宋_GB2312" w:cs="仿宋_GB2312"/>
                <w:color w:val="000000"/>
                <w:sz w:val="24"/>
                <w:lang w:val="en-US" w:eastAsia="zh-CN"/>
              </w:rPr>
            </w:pPr>
          </w:p>
          <w:p w14:paraId="51576526">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一、部门（单位）概况</w:t>
            </w:r>
          </w:p>
          <w:p w14:paraId="157F3E56">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（一）部门（单位）基本情况</w:t>
            </w:r>
          </w:p>
          <w:p w14:paraId="240A8354">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1．主要职能。</w:t>
            </w:r>
          </w:p>
          <w:p w14:paraId="554CB430">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县统计局是主管全县统计和国民经济核算工作的县政府直属机构。主要职责是：贯彻执行国家统计工作的方针、政策和法律法规，完成国家统计调查任务；检查监督统计法规的实施情况，查处统计违法行为；研究制定全县统一的基本统计制度，指导和协调全县统计业务工作，组织开展全县性县情县力普查及相关专项调查；审核县直各部门统计调查计划及调查方案；为制定政策、编制国民经济和社会发展规划提供统计资料，对全县国民经济、科技进步和社会发展等情况进行统计监测，为县委、县政府及相关部门提供统计信息及咨询建议；统一核定、管理、公布全县经济、社会、科技的基本统计资料，定期发布全县国民经济发展情况统计公报以及有关普查和专项调查公报；建立健全和管理全县统计信息自动化系统和统计数据库体系；指导各级基层单位加强统计基础建设。</w:t>
            </w:r>
          </w:p>
          <w:p w14:paraId="226763E6">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2．机构情况。</w:t>
            </w:r>
          </w:p>
          <w:p w14:paraId="58640089">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靖州县统计局为正科级行政机关，为县政府组成部门，经费形式为财政拨款。</w:t>
            </w:r>
            <w:r>
              <w:rPr>
                <w:rFonts w:hint="default" w:ascii="仿宋_GB2312" w:hAnsi="仿宋_GB2312" w:eastAsia="仿宋_GB2312" w:cs="仿宋_GB2312"/>
                <w:color w:val="000000"/>
                <w:sz w:val="24"/>
                <w:lang w:val="en-US" w:eastAsia="zh-CN"/>
              </w:rPr>
              <w:t>机关行政编制为</w:t>
            </w:r>
            <w:r>
              <w:rPr>
                <w:rFonts w:hint="eastAsia" w:ascii="仿宋_GB2312" w:hAnsi="仿宋_GB2312" w:eastAsia="仿宋_GB2312" w:cs="仿宋_GB2312"/>
                <w:color w:val="000000"/>
                <w:sz w:val="24"/>
                <w:lang w:val="en-US" w:eastAsia="zh-CN"/>
              </w:rPr>
              <w:t>6</w:t>
            </w:r>
            <w:r>
              <w:rPr>
                <w:rFonts w:hint="default" w:ascii="仿宋_GB2312" w:hAnsi="仿宋_GB2312" w:eastAsia="仿宋_GB2312" w:cs="仿宋_GB2312"/>
                <w:color w:val="000000"/>
                <w:sz w:val="24"/>
                <w:lang w:val="en-US" w:eastAsia="zh-CN"/>
              </w:rPr>
              <w:t>名，其中：</w:t>
            </w:r>
            <w:r>
              <w:rPr>
                <w:rFonts w:hint="eastAsia" w:ascii="仿宋_GB2312" w:hAnsi="仿宋_GB2312" w:eastAsia="仿宋_GB2312" w:cs="仿宋_GB2312"/>
                <w:color w:val="000000"/>
                <w:sz w:val="24"/>
                <w:lang w:val="en-US" w:eastAsia="zh-CN"/>
              </w:rPr>
              <w:t>书记1名，</w:t>
            </w:r>
            <w:r>
              <w:rPr>
                <w:rFonts w:hint="default" w:ascii="仿宋_GB2312" w:hAnsi="仿宋_GB2312" w:eastAsia="仿宋_GB2312" w:cs="仿宋_GB2312"/>
                <w:color w:val="000000"/>
                <w:sz w:val="24"/>
                <w:lang w:val="en-US" w:eastAsia="zh-CN"/>
              </w:rPr>
              <w:t>局长1名，副局长</w:t>
            </w:r>
            <w:r>
              <w:rPr>
                <w:rFonts w:hint="eastAsia" w:ascii="仿宋_GB2312" w:hAnsi="仿宋_GB2312" w:eastAsia="仿宋_GB2312" w:cs="仿宋_GB2312"/>
                <w:color w:val="000000"/>
                <w:sz w:val="24"/>
                <w:lang w:val="en-US" w:eastAsia="zh-CN"/>
              </w:rPr>
              <w:t>1</w:t>
            </w:r>
            <w:r>
              <w:rPr>
                <w:rFonts w:hint="default" w:ascii="仿宋_GB2312" w:hAnsi="仿宋_GB2312" w:eastAsia="仿宋_GB2312" w:cs="仿宋_GB2312"/>
                <w:color w:val="000000"/>
                <w:sz w:val="24"/>
                <w:lang w:val="en-US" w:eastAsia="zh-CN"/>
              </w:rPr>
              <w:t>名，总统计师1名</w:t>
            </w:r>
            <w:r>
              <w:rPr>
                <w:rFonts w:hint="eastAsia" w:ascii="仿宋_GB2312" w:hAnsi="仿宋_GB2312" w:eastAsia="仿宋_GB2312" w:cs="仿宋_GB2312"/>
                <w:color w:val="000000"/>
                <w:sz w:val="24"/>
                <w:lang w:val="en-US" w:eastAsia="zh-CN"/>
              </w:rPr>
              <w:t>，二级主任科员1名</w:t>
            </w:r>
            <w:r>
              <w:rPr>
                <w:rFonts w:hint="default" w:ascii="仿宋_GB2312" w:hAnsi="仿宋_GB2312" w:eastAsia="仿宋_GB2312" w:cs="仿宋_GB2312"/>
                <w:color w:val="000000"/>
                <w:sz w:val="24"/>
                <w:lang w:val="en-US" w:eastAsia="zh-CN"/>
              </w:rPr>
              <w:t>。</w:t>
            </w:r>
            <w:r>
              <w:rPr>
                <w:rFonts w:hint="eastAsia" w:ascii="仿宋_GB2312" w:hAnsi="仿宋_GB2312" w:eastAsia="仿宋_GB2312" w:cs="仿宋_GB2312"/>
                <w:color w:val="000000"/>
                <w:sz w:val="24"/>
                <w:lang w:val="en-US" w:eastAsia="zh-CN"/>
              </w:rPr>
              <w:t>机关后勤服务全额拨款事业编制1名。统计局所属的二级股级事业单位有县电子计算站、县农村经济抽样调查队、县城市社会经济抽样调查队三个，含全额事业编制10名。</w:t>
            </w:r>
          </w:p>
          <w:p w14:paraId="7BD223D5">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3．人员情况。</w:t>
            </w:r>
          </w:p>
          <w:p w14:paraId="7CE8268A">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现统计局实有人数为22人，其中行政在编人员6名、机关后勤人员1名，全额事业人员12名，人才引进1名，临聘人员2名。统计局账务上无公务用车，只有公车平台代为托管轿车一台。</w:t>
            </w:r>
          </w:p>
          <w:p w14:paraId="7AFA4D08">
            <w:pPr>
              <w:autoSpaceDN w:val="0"/>
              <w:spacing w:line="400" w:lineRule="exact"/>
              <w:jc w:val="left"/>
              <w:textAlignment w:val="center"/>
              <w:rPr>
                <w:rFonts w:hint="default" w:ascii="仿宋_GB2312" w:hAnsi="仿宋_GB2312" w:eastAsia="仿宋_GB2312" w:cs="仿宋_GB2312"/>
                <w:color w:val="000000"/>
                <w:sz w:val="24"/>
                <w:lang w:val="en-US" w:eastAsia="zh-CN"/>
              </w:rPr>
            </w:pPr>
          </w:p>
          <w:p w14:paraId="5B17E2CD">
            <w:pPr>
              <w:autoSpaceDN w:val="0"/>
              <w:spacing w:line="40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体支出规模、使用方向和主要内容、涉及范围等部门（单位）调整</w:t>
            </w:r>
          </w:p>
          <w:p w14:paraId="131466D3">
            <w:pPr>
              <w:autoSpaceDN w:val="0"/>
              <w:spacing w:line="40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2023年我局决算支出为457.96万元，其中人员经费支出287.14万元，占总支出的62.69%；日常公用经费支出170.82万元，占总支出的37.31%。</w:t>
            </w:r>
          </w:p>
          <w:p w14:paraId="6C221E1C">
            <w:pPr>
              <w:autoSpaceDN w:val="0"/>
              <w:spacing w:line="40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日常公用经费主要用于城乡住户一体化调查、劳动力调查、人口变动调查、第五次全国经济普查等统计专项工作。</w:t>
            </w:r>
          </w:p>
          <w:p w14:paraId="2B279338">
            <w:pPr>
              <w:autoSpaceDN w:val="0"/>
              <w:spacing w:line="400" w:lineRule="exact"/>
              <w:jc w:val="left"/>
              <w:textAlignment w:val="center"/>
              <w:rPr>
                <w:rFonts w:hint="default" w:ascii="仿宋_GB2312" w:hAnsi="仿宋_GB2312" w:eastAsia="仿宋_GB2312" w:cs="仿宋_GB2312"/>
                <w:color w:val="000000"/>
                <w:sz w:val="24"/>
                <w:lang w:val="en-US" w:eastAsia="zh-CN"/>
              </w:rPr>
            </w:pPr>
          </w:p>
          <w:p w14:paraId="1561BED4">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二、部门（单位）整体支出管理及使用情况0</w:t>
            </w:r>
          </w:p>
          <w:p w14:paraId="67F8B06F">
            <w:pPr>
              <w:autoSpaceDN w:val="0"/>
              <w:spacing w:line="40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（一）基本支出</w:t>
            </w:r>
          </w:p>
          <w:p w14:paraId="0F8BCA56">
            <w:pPr>
              <w:autoSpaceDN w:val="0"/>
              <w:spacing w:line="40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2023年我局决算支出为457.96万元，比去年的546.15万元下降16.15%。其中人员经费支出287.14万元，占总支出的62.69%；日常公用经费支出170.82万元，占总支出的37.31%。</w:t>
            </w:r>
          </w:p>
          <w:p w14:paraId="1C2CAB8E">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（1）“三公”经费支出情况： 2023年我局“三公”经费预算数总计为6.35万元，其中公务接待费1.26万元，公务用车运行维护费2.55万元。实际支出“三公”经费总计3.81万元，人均支出0.17万元。其中公务接待费1.26万元，公务用车运行维护费2.55万元，今年比去年上升的原因主要是由于今年有第五次全国经济普查。</w:t>
            </w:r>
          </w:p>
          <w:p w14:paraId="6AF6983C">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（2）会议费支出情况：2023年度会议费支出为5.95万元，比去年上升69.1%，主要是今年有第五次全国经济普查，所以会议次数较多。</w:t>
            </w:r>
          </w:p>
          <w:p w14:paraId="4516C4F2">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（3）培训费支出情况：2023年培训费支出为1万元，比去年上升了264%，其主要原因今年有第五次全国经济普查，所以培训次数较多。</w:t>
            </w:r>
          </w:p>
          <w:p w14:paraId="5464BD2F">
            <w:pPr>
              <w:autoSpaceDN w:val="0"/>
              <w:spacing w:line="40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机关运行经费支出情况：我局2023年度机关运行经费为170.8万元，比去年的496.77万元下降了65.6%。下降的主要原因是今年决算的核算口径发生了改变，去年按支出性质和经济分类，决算只放了人员经费、公用经费、项目经费，今年只放了公用经费。</w:t>
            </w:r>
          </w:p>
          <w:p w14:paraId="4BCA8FCB">
            <w:pPr>
              <w:autoSpaceDN w:val="0"/>
              <w:spacing w:line="400" w:lineRule="exact"/>
              <w:jc w:val="left"/>
              <w:textAlignment w:val="center"/>
              <w:rPr>
                <w:rFonts w:hint="default" w:ascii="仿宋_GB2312" w:hAnsi="仿宋_GB2312" w:eastAsia="仿宋_GB2312" w:cs="仿宋_GB2312"/>
                <w:color w:val="000000"/>
                <w:sz w:val="24"/>
                <w:lang w:val="en-US" w:eastAsia="zh-CN"/>
              </w:rPr>
            </w:pPr>
          </w:p>
          <w:p w14:paraId="665B89BA">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（二）专项支出</w:t>
            </w:r>
          </w:p>
          <w:p w14:paraId="73334A28">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2023年我局无专项支出。</w:t>
            </w:r>
          </w:p>
          <w:p w14:paraId="4209769C">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三、部门（单位）专项组织实施情况</w:t>
            </w:r>
          </w:p>
          <w:p w14:paraId="433617DD">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（一）专项组织情况分析</w:t>
            </w:r>
          </w:p>
          <w:p w14:paraId="29440CEE">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科学合理明确局领导班子成员分工，明确每个干部职工的工作岗位和工作职责。根据每位干部职工的性格、特长进行分工调整，确保让每位干部职工都在各自擅长的岗位上发挥出最大的作用。每年年初，出台《靖州县部门和乡镇（便民服务中心）统计工作综合考评办法》，对县直部门和驻靖单位及乡镇（便民服务中心）承担的统计工作进行量化考核。同时，制定单位内部的《统计工作目标责任制》，把全年统计业务工作明确到每个人，确保每个专业、每项工作都有专人负责。同时，根据市统计局的工作部署，科学安排各个阶段的业务工作，既突出工作重点，又不影响日常统计业务。</w:t>
            </w:r>
          </w:p>
          <w:p w14:paraId="3F86572D">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（二）专项管理情况分析</w:t>
            </w:r>
          </w:p>
          <w:p w14:paraId="6FC6433F">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一是严格考勤制度。局主要领导和分管领导、分管领导和股室长层层签订了责任书，明确职责；二是实行领导轮流值班制度，严格执行考勤管理办法，单位工作秩序井然，工作效能明显提升。二是加强思想教育。做好统计工作就要求统计人员有良好的职业道德素养，热爱本职工作，以岗为乐，干一行爱一行，勤奋踏实，具备良好的工作作风。鉴于当前统计工作上面要求严、县里期望高的新形势，干部职工在工作中难免出现意见不一致或一些负面情绪。因此，我局十分重视对干部职工的思想教育，针对工作中出现的具体问题，开展谈心谈话活动，书记、局长、副职领导分别分级开展谈心谈话活动，及时化解工作的矛盾和问题，消除工作中的不利因素，促进单位内部团结协作，推进工作开展。三是注重文化建设。投入经费、创造条件，积极争创县、市文明单位，营造良好的统计工作文化环境。经常性开展丰富多彩的工会活动，比如登山、徒步活动等，让大家走出办公室、亲近大自然，让大脑与身体得以放松，做到张弛有度。</w:t>
            </w:r>
          </w:p>
          <w:p w14:paraId="79C75713">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四、部门（单位）整体支出绩效情况</w:t>
            </w:r>
          </w:p>
          <w:p w14:paraId="4ADF3915">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1.加强经济运行监测。</w:t>
            </w:r>
            <w:r>
              <w:rPr>
                <w:rFonts w:hint="default" w:ascii="仿宋_GB2312" w:hAnsi="仿宋_GB2312" w:eastAsia="仿宋_GB2312" w:cs="仿宋_GB2312"/>
                <w:color w:val="000000"/>
                <w:sz w:val="24"/>
                <w:lang w:val="en-US" w:eastAsia="zh-CN"/>
              </w:rPr>
              <w:t>县统计局围绕</w:t>
            </w:r>
            <w:r>
              <w:rPr>
                <w:rFonts w:hint="eastAsia" w:ascii="仿宋_GB2312" w:hAnsi="仿宋_GB2312" w:eastAsia="仿宋_GB2312" w:cs="仿宋_GB2312"/>
                <w:color w:val="000000"/>
                <w:sz w:val="24"/>
                <w:lang w:val="en-US" w:eastAsia="zh-CN"/>
              </w:rPr>
              <w:t>县委</w:t>
            </w:r>
            <w:r>
              <w:rPr>
                <w:rFonts w:hint="default" w:ascii="仿宋_GB2312" w:hAnsi="仿宋_GB2312" w:eastAsia="仿宋_GB2312" w:cs="仿宋_GB2312"/>
                <w:color w:val="000000"/>
                <w:sz w:val="24"/>
                <w:lang w:val="en-US" w:eastAsia="zh-CN"/>
              </w:rPr>
              <w:t>政府</w:t>
            </w:r>
            <w:r>
              <w:rPr>
                <w:rFonts w:hint="eastAsia" w:ascii="仿宋_GB2312" w:hAnsi="仿宋_GB2312" w:eastAsia="仿宋_GB2312" w:cs="仿宋_GB2312"/>
                <w:color w:val="000000"/>
                <w:sz w:val="24"/>
                <w:lang w:val="en-US" w:eastAsia="zh-CN"/>
              </w:rPr>
              <w:t>年初确定</w:t>
            </w:r>
            <w:r>
              <w:rPr>
                <w:rFonts w:hint="default" w:ascii="仿宋_GB2312" w:hAnsi="仿宋_GB2312" w:eastAsia="仿宋_GB2312" w:cs="仿宋_GB2312"/>
                <w:color w:val="000000"/>
                <w:sz w:val="24"/>
                <w:lang w:val="en-US" w:eastAsia="zh-CN"/>
              </w:rPr>
              <w:t>的目标任务，全力做好经济指标的监测和预警，</w:t>
            </w:r>
            <w:r>
              <w:rPr>
                <w:rFonts w:hint="eastAsia" w:ascii="仿宋_GB2312" w:hAnsi="仿宋_GB2312" w:eastAsia="仿宋_GB2312" w:cs="仿宋_GB2312"/>
                <w:color w:val="000000"/>
                <w:sz w:val="24"/>
                <w:lang w:val="en-US" w:eastAsia="zh-CN"/>
              </w:rPr>
              <w:t>较好实现</w:t>
            </w:r>
            <w:r>
              <w:rPr>
                <w:rFonts w:hint="default" w:ascii="仿宋_GB2312" w:hAnsi="仿宋_GB2312" w:eastAsia="仿宋_GB2312" w:cs="仿宋_GB2312"/>
                <w:color w:val="000000"/>
                <w:sz w:val="24"/>
                <w:lang w:val="en-US" w:eastAsia="zh-CN"/>
              </w:rPr>
              <w:t>预期</w:t>
            </w:r>
            <w:r>
              <w:rPr>
                <w:rFonts w:hint="eastAsia" w:ascii="仿宋_GB2312" w:hAnsi="仿宋_GB2312" w:eastAsia="仿宋_GB2312" w:cs="仿宋_GB2312"/>
                <w:color w:val="000000"/>
                <w:sz w:val="24"/>
                <w:lang w:val="en-US" w:eastAsia="zh-CN"/>
              </w:rPr>
              <w:t>目标</w:t>
            </w:r>
            <w:r>
              <w:rPr>
                <w:rFonts w:hint="default" w:ascii="仿宋_GB2312" w:hAnsi="仿宋_GB2312" w:eastAsia="仿宋_GB2312" w:cs="仿宋_GB2312"/>
                <w:color w:val="000000"/>
                <w:sz w:val="24"/>
                <w:lang w:val="en-US" w:eastAsia="zh-CN"/>
              </w:rPr>
              <w:t>。全年地区生产总值完成1087196万元，增长6.5%，全市排名第1；规模工业增加值完成225011万元，增长16.4%，全市排名第3；固定资产投资完成650711万元，增长11.9%，全市排名第1；社会消费品零售总额完成375237万元，增长9.9%，全市排名第1；地方一般公共预算收入完成55928万元，增长4.4%，全市排名第10，非税占比为28.52%；全体居民人均可支配收入完成22008元，增长6.6%，全市排名第6；城镇居民人均可支配收入完成29874元，增长5.4%，全市排名第7；农村居民人均可支配收入完成15354元，增长8.5%，全市排名第1。</w:t>
            </w:r>
          </w:p>
          <w:p w14:paraId="557095CD">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2.做深统计数据分析。</w:t>
            </w:r>
            <w:r>
              <w:rPr>
                <w:rFonts w:hint="default" w:ascii="仿宋_GB2312" w:hAnsi="仿宋_GB2312" w:eastAsia="仿宋_GB2312" w:cs="仿宋_GB2312"/>
                <w:color w:val="000000"/>
                <w:sz w:val="24"/>
                <w:lang w:val="en-US" w:eastAsia="zh-CN"/>
              </w:rPr>
              <w:t>加强经济形势预测预判，围绕更高质量转型发展建设要求和保持经济运行在合理区间开展监测分析。定期召开经济运行分析会和数据质量会审会，深入分析经济指标反映的发展趋势及存在问题，定期撰写经济运行情况分析，充分发挥统计工作在经济和社会发展决策中的基础性作用。</w:t>
            </w:r>
          </w:p>
          <w:p w14:paraId="5D665479">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3.优化统计信息职能。</w:t>
            </w:r>
            <w:r>
              <w:rPr>
                <w:rFonts w:hint="default" w:ascii="仿宋_GB2312" w:hAnsi="仿宋_GB2312" w:eastAsia="仿宋_GB2312" w:cs="仿宋_GB2312"/>
                <w:color w:val="000000"/>
                <w:sz w:val="24"/>
                <w:lang w:val="en-US" w:eastAsia="zh-CN"/>
              </w:rPr>
              <w:t>按照统计数据管理制度要求，县统计部门定期依法在靖州县人民政府官网对外提供和发布全县经济社会统计数据</w:t>
            </w:r>
            <w:r>
              <w:rPr>
                <w:rFonts w:hint="eastAsia" w:ascii="仿宋_GB2312" w:hAnsi="仿宋_GB2312" w:eastAsia="仿宋_GB2312" w:cs="仿宋_GB2312"/>
                <w:color w:val="000000"/>
                <w:sz w:val="24"/>
                <w:lang w:val="en-US" w:eastAsia="zh-CN"/>
              </w:rPr>
              <w:t>，发布统计公报1次、统计数据10次、提供统计咨询服务500笔/人次</w:t>
            </w:r>
            <w:r>
              <w:rPr>
                <w:rFonts w:hint="default" w:ascii="仿宋_GB2312" w:hAnsi="仿宋_GB2312" w:eastAsia="仿宋_GB2312" w:cs="仿宋_GB2312"/>
                <w:color w:val="000000"/>
                <w:sz w:val="24"/>
                <w:lang w:val="en-US" w:eastAsia="zh-CN"/>
              </w:rPr>
              <w:t>。</w:t>
            </w:r>
          </w:p>
          <w:p w14:paraId="1EDCE556">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4.深化统计监测预警。</w:t>
            </w:r>
            <w:r>
              <w:rPr>
                <w:rFonts w:hint="default" w:ascii="仿宋_GB2312" w:hAnsi="仿宋_GB2312" w:eastAsia="仿宋_GB2312" w:cs="仿宋_GB2312"/>
                <w:color w:val="000000"/>
                <w:sz w:val="24"/>
                <w:lang w:val="en-US" w:eastAsia="zh-CN"/>
              </w:rPr>
              <w:t>统筹做好一套表联网直报监测、预警、评估等工作。在直报前、直报中、直报后主动开展抽查、检查、实地查询，将辖区重点企业、新入库企业、疑似问题企业纳入统计监控重点。每月直报结束后立即组织开展实地走访，今年共走访企业150余家，深入了解企业生产经营情况、存在的问题和发展规划，指导统计资料整理工作。</w:t>
            </w:r>
          </w:p>
          <w:p w14:paraId="100AFA58">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5.做实企业入库工作。</w:t>
            </w:r>
            <w:r>
              <w:rPr>
                <w:rFonts w:hint="default" w:ascii="仿宋_GB2312" w:hAnsi="仿宋_GB2312" w:eastAsia="仿宋_GB2312" w:cs="仿宋_GB2312"/>
                <w:color w:val="000000"/>
                <w:sz w:val="24"/>
                <w:lang w:val="en-US" w:eastAsia="zh-CN"/>
              </w:rPr>
              <w:t>通过名录库推送的企业信息进行分析研判，及时排查拟达标企业提交主管部门跟踪关注；同时深入基层做好“四上”企业摸底排查工作，及时跟进招商引资重点项目建设，确保符合标准的企业、项目按时纳入统计。加强对申报材料的质量管控，提高申报的时效性、准确性和完整性。</w:t>
            </w:r>
            <w:r>
              <w:rPr>
                <w:rFonts w:hint="eastAsia" w:ascii="仿宋_GB2312" w:hAnsi="仿宋_GB2312" w:eastAsia="仿宋_GB2312" w:cs="仿宋_GB2312"/>
                <w:color w:val="000000"/>
                <w:sz w:val="24"/>
                <w:lang w:val="en-US" w:eastAsia="zh-CN"/>
              </w:rPr>
              <w:t>截至12月1</w:t>
            </w:r>
            <w:r>
              <w:rPr>
                <w:rFonts w:hint="default" w:ascii="仿宋_GB2312" w:hAnsi="仿宋_GB2312" w:eastAsia="仿宋_GB2312" w:cs="仿宋_GB2312"/>
                <w:color w:val="000000"/>
                <w:sz w:val="24"/>
                <w:lang w:val="en-US" w:eastAsia="zh-CN"/>
              </w:rPr>
              <w:t>2日，新增企业</w:t>
            </w:r>
            <w:r>
              <w:rPr>
                <w:rFonts w:hint="eastAsia" w:ascii="仿宋_GB2312" w:hAnsi="仿宋_GB2312" w:eastAsia="仿宋_GB2312" w:cs="仿宋_GB2312"/>
                <w:color w:val="000000"/>
                <w:sz w:val="24"/>
                <w:lang w:val="en-US" w:eastAsia="zh-CN"/>
              </w:rPr>
              <w:t>22</w:t>
            </w:r>
            <w:r>
              <w:rPr>
                <w:rFonts w:hint="default" w:ascii="仿宋_GB2312" w:hAnsi="仿宋_GB2312" w:eastAsia="仿宋_GB2312" w:cs="仿宋_GB2312"/>
                <w:color w:val="000000"/>
                <w:sz w:val="24"/>
                <w:lang w:val="en-US" w:eastAsia="zh-CN"/>
              </w:rPr>
              <w:t>家，退出3家，净增</w:t>
            </w:r>
            <w:r>
              <w:rPr>
                <w:rFonts w:hint="eastAsia" w:ascii="仿宋_GB2312" w:hAnsi="仿宋_GB2312" w:eastAsia="仿宋_GB2312" w:cs="仿宋_GB2312"/>
                <w:color w:val="000000"/>
                <w:sz w:val="24"/>
                <w:lang w:val="en-US" w:eastAsia="zh-CN"/>
              </w:rPr>
              <w:t>19</w:t>
            </w:r>
            <w:r>
              <w:rPr>
                <w:rFonts w:hint="default" w:ascii="仿宋_GB2312" w:hAnsi="仿宋_GB2312" w:eastAsia="仿宋_GB2312" w:cs="仿宋_GB2312"/>
                <w:color w:val="000000"/>
                <w:sz w:val="24"/>
                <w:lang w:val="en-US" w:eastAsia="zh-CN"/>
              </w:rPr>
              <w:t>家</w:t>
            </w:r>
            <w:r>
              <w:rPr>
                <w:rFonts w:hint="eastAsia" w:ascii="仿宋_GB2312" w:hAnsi="仿宋_GB2312" w:eastAsia="仿宋_GB2312" w:cs="仿宋_GB2312"/>
                <w:color w:val="000000"/>
                <w:sz w:val="24"/>
                <w:lang w:val="en-US" w:eastAsia="zh-CN"/>
              </w:rPr>
              <w:t>，超过市定任务4家</w:t>
            </w:r>
            <w:r>
              <w:rPr>
                <w:rFonts w:hint="default" w:ascii="仿宋_GB2312" w:hAnsi="仿宋_GB2312" w:eastAsia="仿宋_GB2312" w:cs="仿宋_GB2312"/>
                <w:color w:val="000000"/>
                <w:sz w:val="24"/>
                <w:lang w:val="en-US" w:eastAsia="zh-CN"/>
              </w:rPr>
              <w:t>。</w:t>
            </w:r>
          </w:p>
          <w:p w14:paraId="5167DE21">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（二）</w:t>
            </w:r>
            <w:r>
              <w:rPr>
                <w:rFonts w:hint="default" w:ascii="仿宋_GB2312" w:hAnsi="仿宋_GB2312" w:eastAsia="仿宋_GB2312" w:cs="仿宋_GB2312"/>
                <w:color w:val="000000"/>
                <w:sz w:val="24"/>
                <w:lang w:val="en-US" w:eastAsia="zh-CN"/>
              </w:rPr>
              <w:t>夯实统计基础，提高统计工作质量</w:t>
            </w:r>
          </w:p>
          <w:p w14:paraId="61562A33">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1.圆满完成“五经普”前期及清查工作。</w:t>
            </w:r>
            <w:r>
              <w:rPr>
                <w:rFonts w:hint="default" w:ascii="仿宋_GB2312" w:hAnsi="仿宋_GB2312" w:eastAsia="仿宋_GB2312" w:cs="仿宋_GB2312"/>
                <w:color w:val="000000"/>
                <w:sz w:val="24"/>
                <w:lang w:val="en-US" w:eastAsia="zh-CN"/>
              </w:rPr>
              <w:t>根据</w:t>
            </w:r>
            <w:r>
              <w:rPr>
                <w:rFonts w:hint="eastAsia" w:ascii="仿宋_GB2312" w:hAnsi="仿宋_GB2312" w:eastAsia="仿宋_GB2312" w:cs="仿宋_GB2312"/>
                <w:color w:val="000000"/>
                <w:sz w:val="24"/>
                <w:lang w:val="en-US" w:eastAsia="zh-CN"/>
              </w:rPr>
              <w:t>全省五经普平台显示：</w:t>
            </w:r>
            <w:r>
              <w:rPr>
                <w:rFonts w:hint="default" w:ascii="仿宋_GB2312" w:hAnsi="仿宋_GB2312" w:eastAsia="仿宋_GB2312" w:cs="仿宋_GB2312"/>
                <w:color w:val="000000"/>
                <w:sz w:val="24"/>
                <w:lang w:val="en-US" w:eastAsia="zh-CN"/>
              </w:rPr>
              <w:t>我县共清查上报2</w:t>
            </w:r>
            <w:r>
              <w:rPr>
                <w:rFonts w:hint="eastAsia" w:ascii="仿宋_GB2312" w:hAnsi="仿宋_GB2312" w:eastAsia="仿宋_GB2312" w:cs="仿宋_GB2312"/>
                <w:color w:val="000000"/>
                <w:sz w:val="24"/>
                <w:lang w:val="en-US" w:eastAsia="zh-CN"/>
              </w:rPr>
              <w:t>5833</w:t>
            </w:r>
            <w:r>
              <w:rPr>
                <w:rFonts w:hint="default" w:ascii="仿宋_GB2312" w:hAnsi="仿宋_GB2312" w:eastAsia="仿宋_GB2312" w:cs="仿宋_GB2312"/>
                <w:color w:val="000000"/>
                <w:sz w:val="24"/>
                <w:lang w:val="en-US" w:eastAsia="zh-CN"/>
              </w:rPr>
              <w:t>个单位和个体户，其中单位4</w:t>
            </w:r>
            <w:r>
              <w:rPr>
                <w:rFonts w:hint="eastAsia" w:ascii="仿宋_GB2312" w:hAnsi="仿宋_GB2312" w:eastAsia="仿宋_GB2312" w:cs="仿宋_GB2312"/>
                <w:color w:val="000000"/>
                <w:sz w:val="24"/>
                <w:lang w:val="en-US" w:eastAsia="zh-CN"/>
              </w:rPr>
              <w:t>194</w:t>
            </w:r>
            <w:r>
              <w:rPr>
                <w:rFonts w:hint="default" w:ascii="仿宋_GB2312" w:hAnsi="仿宋_GB2312" w:eastAsia="仿宋_GB2312" w:cs="仿宋_GB2312"/>
                <w:color w:val="000000"/>
                <w:sz w:val="24"/>
                <w:lang w:val="en-US" w:eastAsia="zh-CN"/>
              </w:rPr>
              <w:t>家，个体户</w:t>
            </w:r>
            <w:r>
              <w:rPr>
                <w:rFonts w:hint="eastAsia" w:ascii="仿宋_GB2312" w:hAnsi="仿宋_GB2312" w:eastAsia="仿宋_GB2312" w:cs="仿宋_GB2312"/>
                <w:color w:val="000000"/>
                <w:sz w:val="24"/>
                <w:lang w:val="en-US" w:eastAsia="zh-CN"/>
              </w:rPr>
              <w:t>21639</w:t>
            </w:r>
            <w:r>
              <w:rPr>
                <w:rFonts w:hint="default" w:ascii="仿宋_GB2312" w:hAnsi="仿宋_GB2312" w:eastAsia="仿宋_GB2312" w:cs="仿宋_GB2312"/>
                <w:color w:val="000000"/>
                <w:sz w:val="24"/>
                <w:lang w:val="en-US" w:eastAsia="zh-CN"/>
              </w:rPr>
              <w:t>户。与四经普相比，单位和个体户清查数增长率分别为1</w:t>
            </w:r>
            <w:r>
              <w:rPr>
                <w:rFonts w:hint="eastAsia" w:ascii="仿宋_GB2312" w:hAnsi="仿宋_GB2312" w:eastAsia="仿宋_GB2312" w:cs="仿宋_GB2312"/>
                <w:color w:val="000000"/>
                <w:sz w:val="24"/>
                <w:lang w:val="en-US" w:eastAsia="zh-CN"/>
              </w:rPr>
              <w:t>35.9</w:t>
            </w:r>
            <w:r>
              <w:rPr>
                <w:rFonts w:hint="default" w:ascii="仿宋_GB2312" w:hAnsi="仿宋_GB2312" w:eastAsia="仿宋_GB2312" w:cs="仿宋_GB2312"/>
                <w:color w:val="000000"/>
                <w:sz w:val="24"/>
                <w:lang w:val="en-US" w:eastAsia="zh-CN"/>
              </w:rPr>
              <w:t>%和</w:t>
            </w:r>
            <w:r>
              <w:rPr>
                <w:rFonts w:hint="eastAsia" w:ascii="仿宋_GB2312" w:hAnsi="仿宋_GB2312" w:eastAsia="仿宋_GB2312" w:cs="仿宋_GB2312"/>
                <w:color w:val="000000"/>
                <w:sz w:val="24"/>
                <w:lang w:val="en-US" w:eastAsia="zh-CN"/>
              </w:rPr>
              <w:t>7</w:t>
            </w:r>
            <w:r>
              <w:rPr>
                <w:rFonts w:hint="default" w:ascii="仿宋_GB2312" w:hAnsi="仿宋_GB2312" w:eastAsia="仿宋_GB2312" w:cs="仿宋_GB2312"/>
                <w:color w:val="000000"/>
                <w:sz w:val="24"/>
                <w:lang w:val="en-US" w:eastAsia="zh-CN"/>
              </w:rPr>
              <w:t>8.</w:t>
            </w:r>
            <w:r>
              <w:rPr>
                <w:rFonts w:hint="eastAsia" w:ascii="仿宋_GB2312" w:hAnsi="仿宋_GB2312" w:eastAsia="仿宋_GB2312" w:cs="仿宋_GB2312"/>
                <w:color w:val="000000"/>
                <w:sz w:val="24"/>
                <w:lang w:val="en-US" w:eastAsia="zh-CN"/>
              </w:rPr>
              <w:t>9</w:t>
            </w:r>
            <w:r>
              <w:rPr>
                <w:rFonts w:hint="default" w:ascii="仿宋_GB2312" w:hAnsi="仿宋_GB2312" w:eastAsia="仿宋_GB2312" w:cs="仿宋_GB2312"/>
                <w:color w:val="000000"/>
                <w:sz w:val="24"/>
                <w:lang w:val="en-US" w:eastAsia="zh-CN"/>
              </w:rPr>
              <w:t>%。在2</w:t>
            </w:r>
            <w:r>
              <w:rPr>
                <w:rFonts w:hint="eastAsia" w:ascii="仿宋_GB2312" w:hAnsi="仿宋_GB2312" w:eastAsia="仿宋_GB2312" w:cs="仿宋_GB2312"/>
                <w:color w:val="000000"/>
                <w:sz w:val="24"/>
                <w:lang w:val="en-US" w:eastAsia="zh-CN"/>
              </w:rPr>
              <w:t>1639</w:t>
            </w:r>
            <w:r>
              <w:rPr>
                <w:rFonts w:hint="default" w:ascii="仿宋_GB2312" w:hAnsi="仿宋_GB2312" w:eastAsia="仿宋_GB2312" w:cs="仿宋_GB2312"/>
                <w:color w:val="000000"/>
                <w:sz w:val="24"/>
                <w:lang w:val="en-US" w:eastAsia="zh-CN"/>
              </w:rPr>
              <w:t>户个体户中，有证个体户14</w:t>
            </w:r>
            <w:r>
              <w:rPr>
                <w:rFonts w:hint="eastAsia" w:ascii="仿宋_GB2312" w:hAnsi="仿宋_GB2312" w:eastAsia="仿宋_GB2312" w:cs="仿宋_GB2312"/>
                <w:color w:val="000000"/>
                <w:sz w:val="24"/>
                <w:lang w:val="en-US" w:eastAsia="zh-CN"/>
              </w:rPr>
              <w:t>756</w:t>
            </w:r>
            <w:r>
              <w:rPr>
                <w:rFonts w:hint="default" w:ascii="仿宋_GB2312" w:hAnsi="仿宋_GB2312" w:eastAsia="仿宋_GB2312" w:cs="仿宋_GB2312"/>
                <w:color w:val="000000"/>
                <w:sz w:val="24"/>
                <w:lang w:val="en-US" w:eastAsia="zh-CN"/>
              </w:rPr>
              <w:t>户，占比为6</w:t>
            </w:r>
            <w:r>
              <w:rPr>
                <w:rFonts w:hint="eastAsia" w:ascii="仿宋_GB2312" w:hAnsi="仿宋_GB2312" w:eastAsia="仿宋_GB2312" w:cs="仿宋_GB2312"/>
                <w:color w:val="000000"/>
                <w:sz w:val="24"/>
                <w:lang w:val="en-US" w:eastAsia="zh-CN"/>
              </w:rPr>
              <w:t>8.2</w:t>
            </w:r>
            <w:r>
              <w:rPr>
                <w:rFonts w:hint="default" w:ascii="仿宋_GB2312" w:hAnsi="仿宋_GB2312" w:eastAsia="仿宋_GB2312" w:cs="仿宋_GB2312"/>
                <w:color w:val="000000"/>
                <w:sz w:val="24"/>
                <w:lang w:val="en-US" w:eastAsia="zh-CN"/>
              </w:rPr>
              <w:t>%，营收200万元以上个体户9</w:t>
            </w:r>
            <w:r>
              <w:rPr>
                <w:rFonts w:hint="eastAsia" w:ascii="仿宋_GB2312" w:hAnsi="仿宋_GB2312" w:eastAsia="仿宋_GB2312" w:cs="仿宋_GB2312"/>
                <w:color w:val="000000"/>
                <w:sz w:val="24"/>
                <w:lang w:val="en-US" w:eastAsia="zh-CN"/>
              </w:rPr>
              <w:t>77</w:t>
            </w:r>
            <w:r>
              <w:rPr>
                <w:rFonts w:hint="default" w:ascii="仿宋_GB2312" w:hAnsi="仿宋_GB2312" w:eastAsia="仿宋_GB2312" w:cs="仿宋_GB2312"/>
                <w:color w:val="000000"/>
                <w:sz w:val="24"/>
                <w:lang w:val="en-US" w:eastAsia="zh-CN"/>
              </w:rPr>
              <w:t>户，占比为</w:t>
            </w:r>
            <w:r>
              <w:rPr>
                <w:rFonts w:hint="eastAsia" w:ascii="仿宋_GB2312" w:hAnsi="仿宋_GB2312" w:eastAsia="仿宋_GB2312" w:cs="仿宋_GB2312"/>
                <w:color w:val="000000"/>
                <w:sz w:val="24"/>
                <w:lang w:val="en-US" w:eastAsia="zh-CN"/>
              </w:rPr>
              <w:t>4.5</w:t>
            </w:r>
            <w:r>
              <w:rPr>
                <w:rFonts w:hint="default" w:ascii="仿宋_GB2312" w:hAnsi="仿宋_GB2312" w:eastAsia="仿宋_GB2312" w:cs="仿宋_GB2312"/>
                <w:color w:val="000000"/>
                <w:sz w:val="24"/>
                <w:lang w:val="en-US" w:eastAsia="zh-CN"/>
              </w:rPr>
              <w:t>%。从行业编码情况来看，我县单位和个体户没有缺类，行业齐全。</w:t>
            </w:r>
          </w:p>
          <w:p w14:paraId="158105FD">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2.全力完成联网直报工作和日常统计调查。</w:t>
            </w:r>
            <w:r>
              <w:rPr>
                <w:rFonts w:hint="default" w:ascii="仿宋_GB2312" w:hAnsi="仿宋_GB2312" w:eastAsia="仿宋_GB2312" w:cs="仿宋_GB2312"/>
                <w:color w:val="000000"/>
                <w:sz w:val="24"/>
                <w:lang w:val="en-US" w:eastAsia="zh-CN"/>
              </w:rPr>
              <w:t>统筹做好月报、季报、年报等日常重点工作，组织实施好工业、投资、建筑业、</w:t>
            </w:r>
            <w:r>
              <w:rPr>
                <w:rFonts w:hint="eastAsia" w:ascii="仿宋_GB2312" w:hAnsi="仿宋_GB2312" w:eastAsia="仿宋_GB2312" w:cs="仿宋_GB2312"/>
                <w:color w:val="000000"/>
                <w:sz w:val="24"/>
                <w:lang w:val="en-US" w:eastAsia="zh-CN"/>
              </w:rPr>
              <w:t>零批</w:t>
            </w:r>
            <w:r>
              <w:rPr>
                <w:rFonts w:hint="default" w:ascii="仿宋_GB2312" w:hAnsi="仿宋_GB2312" w:eastAsia="仿宋_GB2312" w:cs="仿宋_GB2312"/>
                <w:color w:val="000000"/>
                <w:sz w:val="24"/>
                <w:lang w:val="en-US" w:eastAsia="zh-CN"/>
              </w:rPr>
              <w:t>和住餐业、房地产、服务业、能源等一套表联网直报工作，做好住户、畜禽监测、人口、劳动力、科技等领域各项常规统计调查。配合上级部门完成抽查、检查、实地查询等工作，确保统计数据质量。</w:t>
            </w:r>
          </w:p>
          <w:p w14:paraId="0B96F0F3">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3.稳步推进统计基层基础规范化建设。</w:t>
            </w:r>
            <w:r>
              <w:rPr>
                <w:rFonts w:hint="default" w:ascii="仿宋_GB2312" w:hAnsi="仿宋_GB2312" w:eastAsia="仿宋_GB2312" w:cs="仿宋_GB2312"/>
                <w:color w:val="000000"/>
                <w:sz w:val="24"/>
                <w:lang w:val="en-US" w:eastAsia="zh-CN"/>
              </w:rPr>
              <w:t>按照统计规范化建设标准和要求定期对乡镇（便民服务中心）、部门、企业开展科学指导和精准服务。今年通过送政策、送理论、送培训等方式及时对3个乡镇、2个便民服务中心、4个社区、10家企业进行上门指导，进一步夯实统计基层基础。</w:t>
            </w:r>
          </w:p>
          <w:p w14:paraId="65CB8236">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4.深入开展乡村振兴工作。</w:t>
            </w:r>
            <w:r>
              <w:rPr>
                <w:rFonts w:hint="default" w:ascii="仿宋_GB2312" w:hAnsi="仿宋_GB2312" w:eastAsia="仿宋_GB2312" w:cs="仿宋_GB2312"/>
                <w:color w:val="000000"/>
                <w:sz w:val="24"/>
                <w:lang w:val="en-US" w:eastAsia="zh-CN"/>
              </w:rPr>
              <w:t>我局选派3名人员专职驻村开展乡村振兴工作，全年拨付乡村振兴专项经费</w:t>
            </w:r>
            <w:r>
              <w:rPr>
                <w:rFonts w:hint="eastAsia" w:ascii="仿宋_GB2312" w:hAnsi="仿宋_GB2312" w:eastAsia="仿宋_GB2312" w:cs="仿宋_GB2312"/>
                <w:color w:val="000000"/>
                <w:sz w:val="24"/>
                <w:lang w:val="en-US" w:eastAsia="zh-CN"/>
              </w:rPr>
              <w:t>6</w:t>
            </w:r>
            <w:r>
              <w:rPr>
                <w:rFonts w:hint="default" w:ascii="仿宋_GB2312" w:hAnsi="仿宋_GB2312" w:eastAsia="仿宋_GB2312" w:cs="仿宋_GB2312"/>
                <w:color w:val="000000"/>
                <w:sz w:val="24"/>
                <w:lang w:val="en-US" w:eastAsia="zh-CN"/>
              </w:rPr>
              <w:t>万元。局党组定期组织开展调研走访，全年走访10次，帮助联系户清理发展思路，制定产业发展举措。每逢节日，我局安排人员对土桥社区老党员和贫困户进行慰问，并给予一定的生活补助。</w:t>
            </w:r>
          </w:p>
          <w:p w14:paraId="4551F698">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default" w:ascii="仿宋_GB2312" w:hAnsi="仿宋_GB2312" w:eastAsia="仿宋_GB2312" w:cs="仿宋_GB2312"/>
                <w:color w:val="000000"/>
                <w:sz w:val="24"/>
                <w:lang w:val="en-US" w:eastAsia="zh-CN"/>
              </w:rPr>
              <w:t>（三）深化法治建设，推进统计监督常态化</w:t>
            </w:r>
          </w:p>
          <w:p w14:paraId="4C2AB70B">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1.统计法治规范化。</w:t>
            </w:r>
            <w:r>
              <w:rPr>
                <w:rFonts w:hint="default" w:ascii="仿宋_GB2312" w:hAnsi="仿宋_GB2312" w:eastAsia="仿宋_GB2312" w:cs="仿宋_GB2312"/>
                <w:color w:val="000000"/>
                <w:sz w:val="24"/>
                <w:lang w:val="en-US" w:eastAsia="zh-CN"/>
              </w:rPr>
              <w:t>常态化开展统计法律法规进党校，10月13日，党组书记在县委党校中青班和乡科班进行统计法律法规授课。充分利用统计年报会、专业培训会等，对统计专业人员、乡镇统计员和企业报表人员进行法律法规、专业知识的培训，提高统计人员职业道德和专业水平。</w:t>
            </w:r>
          </w:p>
          <w:p w14:paraId="13EA64BE">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2.落实专项纠治要求。</w:t>
            </w:r>
            <w:r>
              <w:rPr>
                <w:rFonts w:hint="default" w:ascii="仿宋_GB2312" w:hAnsi="仿宋_GB2312" w:eastAsia="仿宋_GB2312" w:cs="仿宋_GB2312"/>
                <w:color w:val="000000"/>
                <w:sz w:val="24"/>
                <w:lang w:val="en-US" w:eastAsia="zh-CN"/>
              </w:rPr>
              <w:t>围绕“四个必查”“三个一批”，扎实开展统计造假不收手不收敛问题专项纠治。通过督查整改、执法检查、双随机检查、入退库检查、数据质量核查、基础规范化检查等对线索进行深挖细查。</w:t>
            </w:r>
          </w:p>
          <w:p w14:paraId="365EBE73">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default" w:ascii="仿宋_GB2312" w:hAnsi="仿宋_GB2312" w:eastAsia="仿宋_GB2312" w:cs="仿宋_GB2312"/>
                <w:color w:val="000000"/>
                <w:sz w:val="24"/>
                <w:lang w:val="en-US" w:eastAsia="zh-CN"/>
              </w:rPr>
              <w:t>3.开展统计法治宣传。结合“统计开放日”、国家宪法日和《统计法》颁布纪念日广泛开展五经普暨统计法治宣传活动。充分利用人流量大的广场、超市进行有奖问答宣传，提升公众对统计工作的关注度和参与度。</w:t>
            </w:r>
          </w:p>
          <w:p w14:paraId="276E70F7">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4.加强制度机制建设。</w:t>
            </w:r>
            <w:r>
              <w:rPr>
                <w:rFonts w:hint="default" w:ascii="仿宋_GB2312" w:hAnsi="仿宋_GB2312" w:eastAsia="仿宋_GB2312" w:cs="仿宋_GB2312"/>
                <w:color w:val="000000"/>
                <w:sz w:val="24"/>
                <w:lang w:val="en-US" w:eastAsia="zh-CN"/>
              </w:rPr>
              <w:t>严格落实源头统计数据审核，制定实施数据采集审核报送、统计资料管理、数据质量责任追究、统计业务岗位责任、统计工作保密、统计人员考核、统计法治宣传等制度。落实统计部门与纪检监察的协调联动机制，制定统计造假屡禁难绝专项治理行动工作协同办法，营造依法统计、依法治统的良好环境。</w:t>
            </w:r>
          </w:p>
          <w:p w14:paraId="0A5EA849">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五、存在的主要问题</w:t>
            </w:r>
          </w:p>
          <w:p w14:paraId="5C79BBF3">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公务卡使用偏少：我单位由于结构较单一，对公务卡的使用还未形成习惯，绝大部分干部职工对公务卡的使用也还不太熟悉，因此在日常公务支出中很少用到公务卡。</w:t>
            </w:r>
          </w:p>
          <w:p w14:paraId="5922AEF4">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六、改进措施和有关建议</w:t>
            </w:r>
          </w:p>
          <w:p w14:paraId="40147754">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在单位内进行公务卡使用培训，让每个干部职工尽快熟悉公务卡的使用和报销程序，促使我单位的公务卡刷卡率尽早达到80%以上。</w:t>
            </w:r>
          </w:p>
          <w:p w14:paraId="01158585">
            <w:pPr>
              <w:autoSpaceDN w:val="0"/>
              <w:spacing w:line="400" w:lineRule="exact"/>
              <w:jc w:val="left"/>
              <w:textAlignment w:val="center"/>
              <w:rPr>
                <w:rFonts w:hint="default" w:ascii="仿宋_GB2312" w:hAnsi="仿宋_GB2312" w:eastAsia="仿宋_GB2312" w:cs="仿宋_GB2312"/>
                <w:color w:val="000000"/>
                <w:sz w:val="24"/>
                <w:lang w:val="en-US" w:eastAsia="zh-CN"/>
              </w:rPr>
            </w:pPr>
          </w:p>
          <w:p w14:paraId="4010556D">
            <w:pPr>
              <w:autoSpaceDN w:val="0"/>
              <w:spacing w:line="400" w:lineRule="exact"/>
              <w:jc w:val="left"/>
              <w:textAlignment w:val="center"/>
              <w:rPr>
                <w:rFonts w:hint="default" w:ascii="仿宋_GB2312" w:hAnsi="仿宋_GB2312" w:eastAsia="仿宋_GB2312" w:cs="仿宋_GB2312"/>
                <w:color w:val="000000"/>
                <w:sz w:val="24"/>
                <w:lang w:val="en-US" w:eastAsia="zh-CN"/>
              </w:rPr>
            </w:pPr>
          </w:p>
        </w:tc>
      </w:tr>
    </w:tbl>
    <w:p w14:paraId="3049C20A">
      <w:pPr>
        <w:autoSpaceDN w:val="0"/>
        <w:spacing w:line="400" w:lineRule="exact"/>
        <w:jc w:val="left"/>
        <w:textAlignment w:val="center"/>
        <w:rPr>
          <w:rFonts w:hint="default" w:ascii="仿宋_GB2312" w:hAnsi="仿宋_GB2312" w:eastAsia="仿宋_GB2312" w:cs="仿宋_GB2312"/>
          <w:color w:val="000000"/>
          <w:sz w:val="24"/>
          <w:lang w:val="en-US" w:eastAsia="zh-CN"/>
        </w:rPr>
      </w:pPr>
    </w:p>
    <w:p w14:paraId="678EF058">
      <w:pPr>
        <w:autoSpaceDN w:val="0"/>
        <w:spacing w:line="400" w:lineRule="exact"/>
        <w:jc w:val="left"/>
        <w:textAlignment w:val="center"/>
        <w:rPr>
          <w:rFonts w:hint="default" w:ascii="仿宋_GB2312" w:hAnsi="仿宋_GB2312" w:eastAsia="仿宋_GB2312" w:cs="仿宋_GB2312"/>
          <w:color w:val="000000"/>
          <w:sz w:val="24"/>
          <w:lang w:val="en-US" w:eastAsia="zh-CN"/>
        </w:rPr>
      </w:pPr>
    </w:p>
    <w:p w14:paraId="6367F076">
      <w:pPr>
        <w:autoSpaceDN w:val="0"/>
        <w:spacing w:line="400" w:lineRule="exact"/>
        <w:jc w:val="left"/>
        <w:textAlignment w:val="center"/>
        <w:rPr>
          <w:rFonts w:hint="default" w:ascii="仿宋_GB2312" w:hAnsi="仿宋_GB2312" w:eastAsia="仿宋_GB2312" w:cs="仿宋_GB2312"/>
          <w:color w:val="000000"/>
          <w:sz w:val="24"/>
          <w:lang w:val="en-US" w:eastAsia="zh-CN"/>
        </w:rPr>
      </w:pPr>
    </w:p>
    <w:p w14:paraId="461905F4">
      <w:pPr>
        <w:autoSpaceDN w:val="0"/>
        <w:spacing w:line="400" w:lineRule="exact"/>
        <w:jc w:val="left"/>
        <w:textAlignment w:val="center"/>
        <w:rPr>
          <w:rFonts w:hint="default" w:ascii="仿宋_GB2312" w:hAnsi="仿宋_GB2312" w:eastAsia="仿宋_GB2312" w:cs="仿宋_GB2312"/>
          <w:color w:val="000000"/>
          <w:sz w:val="24"/>
          <w:lang w:val="en-US" w:eastAsia="zh-CN"/>
        </w:rPr>
      </w:pPr>
    </w:p>
    <w:p w14:paraId="446A0DD9">
      <w:pPr>
        <w:autoSpaceDN w:val="0"/>
        <w:spacing w:line="400" w:lineRule="exact"/>
        <w:jc w:val="left"/>
        <w:textAlignment w:val="center"/>
        <w:rPr>
          <w:rFonts w:hint="default" w:ascii="仿宋_GB2312" w:hAnsi="仿宋_GB2312" w:eastAsia="仿宋_GB2312" w:cs="仿宋_GB2312"/>
          <w:color w:val="000000"/>
          <w:sz w:val="24"/>
          <w:lang w:val="en-US" w:eastAsia="zh-CN"/>
        </w:rPr>
      </w:pPr>
    </w:p>
    <w:p w14:paraId="7EF5D9C0">
      <w:pPr>
        <w:jc w:val="left"/>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59460">
    <w:pPr>
      <w:pStyle w:val="4"/>
      <w:framePr w:wrap="around" w:vAnchor="text" w:hAnchor="margin" w:xAlign="outside" w:y="1"/>
      <w:rPr>
        <w:rStyle w:val="10"/>
      </w:rPr>
    </w:pPr>
    <w:r>
      <w:fldChar w:fldCharType="begin"/>
    </w:r>
    <w:r>
      <w:rPr>
        <w:rStyle w:val="10"/>
      </w:rPr>
      <w:instrText xml:space="preserve">PAGE  </w:instrText>
    </w:r>
    <w:r>
      <w:fldChar w:fldCharType="separate"/>
    </w:r>
    <w:r>
      <w:rPr>
        <w:rStyle w:val="10"/>
      </w:rPr>
      <w:t>- 15 -</w:t>
    </w:r>
    <w:r>
      <w:fldChar w:fldCharType="end"/>
    </w:r>
  </w:p>
  <w:p w14:paraId="3504ECEA">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E421C">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12</w:t>
    </w:r>
    <w:r>
      <w:rPr>
        <w:rStyle w:val="10"/>
      </w:rPr>
      <w:fldChar w:fldCharType="end"/>
    </w:r>
  </w:p>
  <w:p w14:paraId="52BC4BD5">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0F3FE">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ED68C">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44254B"/>
    <w:multiLevelType w:val="multilevel"/>
    <w:tmpl w:val="1F44254B"/>
    <w:lvl w:ilvl="0" w:tentative="0">
      <w:start w:val="2"/>
      <w:numFmt w:val="decimal"/>
      <w:lvlText w:val="%1"/>
      <w:lvlJc w:val="left"/>
      <w:pPr>
        <w:tabs>
          <w:tab w:val="left" w:pos="432"/>
        </w:tabs>
        <w:ind w:left="432" w:hanging="432"/>
      </w:pPr>
      <w:rPr>
        <w:rFonts w:hint="eastAsia"/>
      </w:rPr>
    </w:lvl>
    <w:lvl w:ilvl="1" w:tentative="0">
      <w:start w:val="1"/>
      <w:numFmt w:val="decimal"/>
      <w:pStyle w:val="2"/>
      <w:lvlText w:val="%2"/>
      <w:lvlJc w:val="left"/>
      <w:pPr>
        <w:tabs>
          <w:tab w:val="left" w:pos="576"/>
        </w:tabs>
        <w:ind w:left="576" w:hanging="576"/>
      </w:pPr>
      <w:rPr>
        <w:rFonts w:ascii="Times New Roman" w:hAnsi="Times New Roman" w:eastAsia="Times New Roman" w:cs="Times New Roman"/>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isLg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xZDlkMmNjZWUxODgyOWU3ZGM1YTNiZTk5ZDEyNzEifQ=="/>
    <w:docVar w:name="KSO_WPS_MARK_KEY" w:val="7f455d4b-9b20-4525-93be-09a2b9c17ef1"/>
  </w:docVars>
  <w:rsids>
    <w:rsidRoot w:val="00B51AEB"/>
    <w:rsid w:val="000076C3"/>
    <w:rsid w:val="001749B8"/>
    <w:rsid w:val="001E6F4F"/>
    <w:rsid w:val="00204F3F"/>
    <w:rsid w:val="00206676"/>
    <w:rsid w:val="003B2197"/>
    <w:rsid w:val="0040737C"/>
    <w:rsid w:val="004D70C1"/>
    <w:rsid w:val="00625838"/>
    <w:rsid w:val="00666390"/>
    <w:rsid w:val="00885ACF"/>
    <w:rsid w:val="008971B6"/>
    <w:rsid w:val="008C50C0"/>
    <w:rsid w:val="00926960"/>
    <w:rsid w:val="00942032"/>
    <w:rsid w:val="00950A6E"/>
    <w:rsid w:val="00974EA7"/>
    <w:rsid w:val="00B51AEB"/>
    <w:rsid w:val="00B707FE"/>
    <w:rsid w:val="00B814AB"/>
    <w:rsid w:val="00BD130D"/>
    <w:rsid w:val="00BD4946"/>
    <w:rsid w:val="00C0090D"/>
    <w:rsid w:val="00C93CF1"/>
    <w:rsid w:val="00E340CC"/>
    <w:rsid w:val="00FC2640"/>
    <w:rsid w:val="01BB66E6"/>
    <w:rsid w:val="02363C27"/>
    <w:rsid w:val="18994551"/>
    <w:rsid w:val="19E13325"/>
    <w:rsid w:val="1DCC4D7B"/>
    <w:rsid w:val="21EA4019"/>
    <w:rsid w:val="245C1D44"/>
    <w:rsid w:val="2A397BE0"/>
    <w:rsid w:val="2C8A099B"/>
    <w:rsid w:val="2CC338BC"/>
    <w:rsid w:val="2DAA7B0C"/>
    <w:rsid w:val="36337BDC"/>
    <w:rsid w:val="38382147"/>
    <w:rsid w:val="3C3A70F8"/>
    <w:rsid w:val="3D39418D"/>
    <w:rsid w:val="43BE445B"/>
    <w:rsid w:val="48FC26D5"/>
    <w:rsid w:val="4CF338F1"/>
    <w:rsid w:val="4D36558C"/>
    <w:rsid w:val="4E924B4C"/>
    <w:rsid w:val="51FC54FA"/>
    <w:rsid w:val="523E73BD"/>
    <w:rsid w:val="5324211F"/>
    <w:rsid w:val="54B620E0"/>
    <w:rsid w:val="56E67263"/>
    <w:rsid w:val="5B9A4B52"/>
    <w:rsid w:val="5F667F53"/>
    <w:rsid w:val="670B6369"/>
    <w:rsid w:val="7478188D"/>
    <w:rsid w:val="75A87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character" w:default="1" w:styleId="9">
    <w:name w:val="Default Paragraph Font"/>
    <w:autoRedefine/>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2"/>
    <w:basedOn w:val="1"/>
    <w:qFormat/>
    <w:uiPriority w:val="99"/>
    <w:pPr>
      <w:spacing w:after="120" w:line="480" w:lineRule="auto"/>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qFormat/>
    <w:uiPriority w:val="0"/>
    <w:pPr>
      <w:tabs>
        <w:tab w:val="left" w:pos="1168"/>
        <w:tab w:val="left" w:pos="1285"/>
        <w:tab w:val="left" w:pos="1680"/>
      </w:tabs>
      <w:snapToGrid w:val="0"/>
      <w:jc w:val="center"/>
    </w:pPr>
    <w:rPr>
      <w:rFonts w:ascii="黑体" w:eastAsia="黑体"/>
      <w:sz w:val="18"/>
      <w:szCs w:val="18"/>
    </w:rPr>
  </w:style>
  <w:style w:type="paragraph" w:styleId="7">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autoRedefine/>
    <w:qFormat/>
    <w:uiPriority w:val="0"/>
  </w:style>
  <w:style w:type="paragraph" w:customStyle="1" w:styleId="11">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7441</Words>
  <Characters>7996</Characters>
  <Lines>76</Lines>
  <Paragraphs>21</Paragraphs>
  <TotalTime>34</TotalTime>
  <ScaleCrop>false</ScaleCrop>
  <LinksUpToDate>false</LinksUpToDate>
  <CharactersWithSpaces>8416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2022-01-04T02:13:00Z</dcterms:created>
  <dc:creator>Administrator</dc:creator>
  <cp:lastModifiedBy>纯haha</cp:lastModifiedBy>
  <dcterms:modified xsi:type="dcterms:W3CDTF">2024-09-25T03:07:05Z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C65521636E224CF2BDC1C1EFB860198E_13</vt:lpwstr>
  </property>
</Properties>
</file>