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ascii="黑体" w:hAnsi="黑体" w:eastAsia="黑体"/>
          <w:sz w:val="44"/>
          <w:szCs w:val="44"/>
        </w:rPr>
        <w:t>教师培训费绩效自评报告</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根据上级文件要求，我单位对</w:t>
      </w:r>
      <w:r>
        <w:rPr>
          <w:rFonts w:hint="eastAsia" w:ascii="仿宋" w:hAnsi="仿宋" w:eastAsia="仿宋" w:cs="仿宋"/>
          <w:sz w:val="32"/>
          <w:szCs w:val="32"/>
          <w:lang w:eastAsia="zh-CN"/>
        </w:rPr>
        <w:t>2023</w:t>
      </w:r>
      <w:r>
        <w:rPr>
          <w:rFonts w:hint="eastAsia" w:ascii="仿宋" w:hAnsi="仿宋" w:eastAsia="仿宋" w:cs="仿宋"/>
          <w:sz w:val="32"/>
          <w:szCs w:val="32"/>
        </w:rPr>
        <w:t>年度教师培训费绩效评价，现将自评结果报告如下：</w:t>
      </w:r>
    </w:p>
    <w:p>
      <w:pPr>
        <w:spacing w:line="600" w:lineRule="exact"/>
        <w:ind w:firstLine="600" w:firstLineChars="200"/>
        <w:rPr>
          <w:rFonts w:ascii="Calibri" w:hAnsi="Calibri" w:eastAsia="黑体" w:cs="Times New Roman"/>
          <w:sz w:val="30"/>
          <w:szCs w:val="30"/>
        </w:rPr>
      </w:pPr>
      <w:r>
        <w:rPr>
          <w:rFonts w:ascii="Calibri" w:hAnsi="Calibri" w:eastAsia="黑体" w:cs="Times New Roman"/>
          <w:sz w:val="30"/>
          <w:szCs w:val="30"/>
        </w:rPr>
        <w:t>一、项目基本情况</w:t>
      </w:r>
    </w:p>
    <w:p>
      <w:pPr>
        <w:spacing w:line="600" w:lineRule="exact"/>
        <w:ind w:firstLine="640" w:firstLineChars="200"/>
        <w:rPr>
          <w:rFonts w:ascii="仿宋" w:hAnsi="仿宋" w:eastAsia="仿宋"/>
          <w:sz w:val="32"/>
          <w:szCs w:val="32"/>
        </w:rPr>
      </w:pPr>
      <w:r>
        <w:rPr>
          <w:rFonts w:ascii="仿宋" w:hAnsi="仿宋" w:eastAsia="仿宋" w:cs="Times New Roman"/>
          <w:sz w:val="32"/>
          <w:szCs w:val="32"/>
        </w:rPr>
        <w:t>（一）项目</w:t>
      </w:r>
      <w:r>
        <w:rPr>
          <w:rFonts w:ascii="仿宋" w:hAnsi="仿宋" w:eastAsia="仿宋"/>
          <w:sz w:val="32"/>
          <w:szCs w:val="32"/>
        </w:rPr>
        <w:t>资金基本</w:t>
      </w:r>
      <w:r>
        <w:rPr>
          <w:rFonts w:ascii="仿宋" w:hAnsi="仿宋" w:eastAsia="仿宋" w:cs="Times New Roman"/>
          <w:sz w:val="32"/>
          <w:szCs w:val="32"/>
        </w:rPr>
        <w:t>概况</w:t>
      </w:r>
    </w:p>
    <w:p>
      <w:pPr>
        <w:spacing w:line="600" w:lineRule="exact"/>
        <w:ind w:firstLine="640" w:firstLineChars="200"/>
        <w:rPr>
          <w:rFonts w:ascii="仿宋" w:hAnsi="仿宋" w:eastAsia="仿宋" w:cs="Times New Roman"/>
          <w:sz w:val="32"/>
          <w:szCs w:val="32"/>
        </w:rPr>
      </w:pPr>
      <w:r>
        <w:rPr>
          <w:rFonts w:hint="eastAsia" w:ascii="仿宋" w:hAnsi="仿宋" w:eastAsia="仿宋"/>
          <w:sz w:val="32"/>
          <w:szCs w:val="32"/>
          <w:lang w:eastAsia="zh-CN"/>
        </w:rPr>
        <w:t>本</w:t>
      </w:r>
      <w:r>
        <w:rPr>
          <w:rFonts w:hint="eastAsia" w:ascii="仿宋" w:hAnsi="仿宋" w:eastAsia="仿宋"/>
          <w:sz w:val="32"/>
          <w:szCs w:val="32"/>
        </w:rPr>
        <w:t>年度教师培训费共计</w:t>
      </w:r>
      <w:r>
        <w:rPr>
          <w:rFonts w:hint="eastAsia" w:ascii="仿宋" w:hAnsi="仿宋" w:eastAsia="仿宋"/>
          <w:sz w:val="32"/>
          <w:szCs w:val="32"/>
          <w:lang w:eastAsia="zh-CN"/>
        </w:rPr>
        <w:t>340</w:t>
      </w:r>
      <w:r>
        <w:rPr>
          <w:rFonts w:hint="eastAsia" w:ascii="仿宋" w:hAnsi="仿宋" w:eastAsia="仿宋"/>
          <w:sz w:val="32"/>
          <w:szCs w:val="32"/>
        </w:rPr>
        <w:t>万元，全部用于中小学教师培训费培训、学习。</w:t>
      </w:r>
    </w:p>
    <w:p>
      <w:pPr>
        <w:spacing w:line="600" w:lineRule="exact"/>
        <w:ind w:firstLine="640" w:firstLineChars="200"/>
        <w:rPr>
          <w:rFonts w:ascii="仿宋" w:hAnsi="仿宋" w:eastAsia="仿宋"/>
          <w:sz w:val="32"/>
          <w:szCs w:val="32"/>
        </w:rPr>
      </w:pPr>
      <w:r>
        <w:rPr>
          <w:rFonts w:ascii="仿宋" w:hAnsi="仿宋" w:eastAsia="仿宋"/>
          <w:sz w:val="32"/>
          <w:szCs w:val="32"/>
        </w:rPr>
        <w:t>（二）项目绩效目标</w:t>
      </w:r>
    </w:p>
    <w:p>
      <w:pPr>
        <w:spacing w:line="600" w:lineRule="exact"/>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进一步加强义务教育学校的教育教学，对新进教师进行适岗培训，对其余教师进行业务能力的培训，提升教育教学质量。</w:t>
      </w:r>
    </w:p>
    <w:p>
      <w:pPr>
        <w:spacing w:line="600" w:lineRule="exact"/>
        <w:ind w:firstLine="600" w:firstLineChars="200"/>
        <w:rPr>
          <w:rFonts w:ascii="Calibri" w:hAnsi="Calibri" w:eastAsia="黑体" w:cs="Times New Roman"/>
          <w:sz w:val="30"/>
          <w:szCs w:val="30"/>
        </w:rPr>
      </w:pPr>
      <w:r>
        <w:rPr>
          <w:rFonts w:hint="eastAsia" w:ascii="Calibri" w:hAnsi="Calibri" w:eastAsia="黑体" w:cs="Times New Roman"/>
          <w:sz w:val="30"/>
          <w:szCs w:val="30"/>
        </w:rPr>
        <w:t>二、项目资金使用及管理情况</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（一）项目资金安排落实及总投入</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年度教师培训费</w:t>
      </w:r>
      <w:r>
        <w:rPr>
          <w:rFonts w:hint="eastAsia" w:ascii="仿宋" w:hAnsi="仿宋" w:eastAsia="仿宋" w:cs="仿宋"/>
          <w:sz w:val="32"/>
          <w:szCs w:val="32"/>
          <w:lang w:val="en-US" w:eastAsia="zh-CN"/>
        </w:rPr>
        <w:t>预算安排</w:t>
      </w:r>
      <w:r>
        <w:rPr>
          <w:rFonts w:hint="eastAsia" w:ascii="仿宋" w:hAnsi="仿宋" w:eastAsia="仿宋" w:cs="仿宋"/>
          <w:sz w:val="32"/>
          <w:szCs w:val="32"/>
          <w:lang w:eastAsia="zh-CN"/>
        </w:rPr>
        <w:t>340</w:t>
      </w:r>
      <w:r>
        <w:rPr>
          <w:rFonts w:hint="eastAsia" w:ascii="仿宋" w:hAnsi="仿宋" w:eastAsia="仿宋" w:cs="仿宋"/>
          <w:sz w:val="32"/>
          <w:szCs w:val="32"/>
        </w:rPr>
        <w:t>万元全部安排落实到位。</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（二）项目资金实际使用情况</w:t>
      </w:r>
    </w:p>
    <w:p>
      <w:pPr>
        <w:spacing w:line="540" w:lineRule="exact"/>
        <w:ind w:firstLine="645"/>
        <w:jc w:val="left"/>
        <w:rPr>
          <w:rFonts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年度教师培训费</w:t>
      </w:r>
      <w:r>
        <w:rPr>
          <w:rFonts w:hint="eastAsia" w:ascii="仿宋" w:hAnsi="仿宋" w:eastAsia="仿宋" w:cs="仿宋"/>
          <w:sz w:val="32"/>
          <w:szCs w:val="32"/>
          <w:lang w:val="en-US" w:eastAsia="zh-CN"/>
        </w:rPr>
        <w:t>实际使用36.273</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全部用于中小学</w:t>
      </w:r>
      <w:r>
        <w:rPr>
          <w:rFonts w:hint="eastAsia" w:ascii="仿宋" w:hAnsi="仿宋" w:eastAsia="仿宋"/>
          <w:sz w:val="30"/>
          <w:szCs w:val="30"/>
        </w:rPr>
        <w:t>教师培训</w:t>
      </w:r>
      <w:r>
        <w:rPr>
          <w:rFonts w:hint="eastAsia" w:ascii="仿宋" w:hAnsi="仿宋" w:eastAsia="仿宋" w:cs="仿宋"/>
          <w:sz w:val="32"/>
          <w:szCs w:val="32"/>
        </w:rPr>
        <w:t>。</w:t>
      </w:r>
    </w:p>
    <w:p>
      <w:pPr>
        <w:spacing w:line="54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（三）项目资金管理情况分析</w:t>
      </w:r>
    </w:p>
    <w:p>
      <w:pPr>
        <w:spacing w:line="540" w:lineRule="exact"/>
        <w:ind w:firstLine="960" w:firstLineChars="300"/>
        <w:rPr>
          <w:rFonts w:ascii="仿宋" w:hAnsi="仿宋" w:eastAsia="仿宋" w:cs="仿宋"/>
          <w:sz w:val="32"/>
          <w:szCs w:val="32"/>
        </w:rPr>
      </w:pPr>
      <w:r>
        <w:rPr>
          <w:rFonts w:hint="eastAsia" w:ascii="仿宋" w:hAnsi="仿宋" w:eastAsia="仿宋" w:cs="仿宋"/>
          <w:sz w:val="32"/>
          <w:szCs w:val="32"/>
        </w:rPr>
        <w:t>1.项目资金情况分析</w:t>
      </w:r>
    </w:p>
    <w:p>
      <w:pPr>
        <w:spacing w:line="540" w:lineRule="exact"/>
        <w:ind w:firstLine="960" w:firstLineChars="300"/>
        <w:rPr>
          <w:rFonts w:ascii="仿宋" w:hAnsi="仿宋" w:eastAsia="仿宋" w:cs="仿宋"/>
          <w:sz w:val="32"/>
          <w:szCs w:val="32"/>
        </w:rPr>
      </w:pPr>
      <w:r>
        <w:rPr>
          <w:rFonts w:hint="eastAsia" w:ascii="仿宋" w:hAnsi="仿宋" w:eastAsia="仿宋" w:cs="仿宋"/>
          <w:sz w:val="32"/>
          <w:szCs w:val="32"/>
          <w:lang w:eastAsia="zh-CN"/>
        </w:rPr>
        <w:t>本</w:t>
      </w:r>
      <w:r>
        <w:rPr>
          <w:rFonts w:hint="eastAsia" w:ascii="仿宋" w:hAnsi="仿宋" w:eastAsia="仿宋" w:cs="仿宋"/>
          <w:sz w:val="32"/>
          <w:szCs w:val="32"/>
        </w:rPr>
        <w:t>年教师培训费</w:t>
      </w:r>
      <w:r>
        <w:rPr>
          <w:rFonts w:hint="eastAsia" w:ascii="仿宋" w:hAnsi="仿宋" w:eastAsia="仿宋" w:cs="仿宋"/>
          <w:sz w:val="32"/>
          <w:szCs w:val="32"/>
          <w:lang w:val="en-US" w:eastAsia="zh-CN"/>
        </w:rPr>
        <w:t>预算安排</w:t>
      </w:r>
      <w:r>
        <w:rPr>
          <w:rFonts w:hint="eastAsia" w:ascii="仿宋" w:hAnsi="仿宋" w:eastAsia="仿宋" w:cs="仿宋"/>
          <w:sz w:val="32"/>
          <w:szCs w:val="32"/>
          <w:lang w:eastAsia="zh-CN"/>
        </w:rPr>
        <w:t>340</w:t>
      </w:r>
      <w:r>
        <w:rPr>
          <w:rFonts w:hint="eastAsia" w:ascii="仿宋" w:hAnsi="仿宋" w:eastAsia="仿宋" w:cs="仿宋"/>
          <w:sz w:val="32"/>
          <w:szCs w:val="32"/>
        </w:rPr>
        <w:t>万元，</w:t>
      </w:r>
      <w:r>
        <w:rPr>
          <w:rFonts w:hint="eastAsia" w:ascii="仿宋" w:hAnsi="仿宋" w:eastAsia="仿宋" w:cs="仿宋"/>
          <w:sz w:val="32"/>
          <w:szCs w:val="32"/>
          <w:lang w:val="en-US" w:eastAsia="zh-CN"/>
        </w:rPr>
        <w:t>据实</w:t>
      </w:r>
      <w:r>
        <w:rPr>
          <w:rFonts w:hint="eastAsia" w:ascii="仿宋" w:hAnsi="仿宋" w:eastAsia="仿宋" w:cs="仿宋"/>
          <w:sz w:val="32"/>
          <w:szCs w:val="32"/>
        </w:rPr>
        <w:t>拨付</w:t>
      </w:r>
      <w:r>
        <w:rPr>
          <w:rFonts w:hint="eastAsia" w:ascii="仿宋" w:hAnsi="仿宋" w:eastAsia="仿宋" w:cs="仿宋"/>
          <w:sz w:val="32"/>
          <w:szCs w:val="32"/>
          <w:lang w:val="en-US" w:eastAsia="zh-CN"/>
        </w:rPr>
        <w:t>36.273万元</w:t>
      </w:r>
      <w:r>
        <w:rPr>
          <w:rFonts w:hint="eastAsia" w:ascii="仿宋" w:hAnsi="仿宋" w:eastAsia="仿宋" w:cs="仿宋"/>
          <w:sz w:val="32"/>
          <w:szCs w:val="32"/>
        </w:rPr>
        <w:t>。</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2.资金管理情况分析</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教师培训费专款专用、专帐管理，按照财务管理制度支付，由靖州县财政国库集中支付局集中支付，最大程度上避免了违规情况发生。</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3.项目组织和项目管理情况分析</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教师培训费主要由局人事股根据上级年度教师培训方案制订出本年度教师培训方案，报局党委会通过后，然后严格按照财务管理制度进行支出。</w:t>
      </w:r>
    </w:p>
    <w:p>
      <w:pPr>
        <w:spacing w:line="540" w:lineRule="exact"/>
        <w:ind w:firstLine="645"/>
        <w:rPr>
          <w:rFonts w:ascii="黑体" w:hAnsi="黑体" w:eastAsia="黑体" w:cs="黑体"/>
          <w:sz w:val="32"/>
          <w:szCs w:val="32"/>
        </w:rPr>
      </w:pPr>
      <w:r>
        <w:rPr>
          <w:rFonts w:hint="eastAsia" w:ascii="黑体" w:hAnsi="黑体" w:eastAsia="黑体" w:cs="黑体"/>
          <w:sz w:val="32"/>
          <w:szCs w:val="32"/>
        </w:rPr>
        <w:t>三、项目资金支出绩效情况</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教师培训费支出取得了良好的成效，完成了预期建设目标任务。</w:t>
      </w:r>
    </w:p>
    <w:p>
      <w:pPr>
        <w:spacing w:line="540" w:lineRule="exact"/>
        <w:ind w:firstLine="645"/>
        <w:rPr>
          <w:rFonts w:ascii="仿宋" w:hAnsi="仿宋" w:eastAsia="仿宋" w:cs="仿宋"/>
          <w:sz w:val="32"/>
          <w:szCs w:val="32"/>
        </w:rPr>
      </w:pPr>
      <w:r>
        <w:rPr>
          <w:rFonts w:hint="eastAsia" w:ascii="仿宋" w:hAnsi="仿宋" w:eastAsia="仿宋" w:cs="仿宋"/>
          <w:sz w:val="32"/>
          <w:szCs w:val="32"/>
        </w:rPr>
        <w:t>1.项目经济性分析，工程成本控制在预算内，成本控制良好。</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2.项目的效率性分析，项目的实施进度按照计划如期完成，完成质量良好。项目资金的投入得到保障，教师教育教学能力得到了较大提高，教育教学质量得到提升，受到了社会广泛的好评。</w:t>
      </w:r>
    </w:p>
    <w:p>
      <w:pPr>
        <w:spacing w:line="600" w:lineRule="exact"/>
        <w:ind w:firstLine="600" w:firstLineChars="200"/>
        <w:rPr>
          <w:rFonts w:ascii="Calibri" w:hAnsi="Calibri" w:eastAsia="黑体" w:cs="Times New Roman"/>
          <w:sz w:val="30"/>
          <w:szCs w:val="30"/>
        </w:rPr>
      </w:pPr>
      <w:r>
        <w:rPr>
          <w:rFonts w:hint="eastAsia" w:ascii="Calibri" w:hAnsi="Calibri" w:eastAsia="黑体" w:cs="Times New Roman"/>
          <w:sz w:val="30"/>
          <w:szCs w:val="30"/>
        </w:rPr>
        <w:t>四</w:t>
      </w:r>
      <w:r>
        <w:rPr>
          <w:rFonts w:ascii="Calibri" w:hAnsi="Calibri" w:eastAsia="黑体" w:cs="Times New Roman"/>
          <w:sz w:val="30"/>
          <w:szCs w:val="30"/>
        </w:rPr>
        <w:t>、</w:t>
      </w:r>
      <w:r>
        <w:rPr>
          <w:rFonts w:hint="eastAsia" w:eastAsia="黑体"/>
          <w:sz w:val="30"/>
          <w:szCs w:val="30"/>
        </w:rPr>
        <w:t>主要</w:t>
      </w:r>
      <w:r>
        <w:rPr>
          <w:rFonts w:eastAsia="黑体"/>
          <w:sz w:val="30"/>
          <w:szCs w:val="30"/>
        </w:rPr>
        <w:t>经验和做法</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项目责任到人，从立项论证、计划制定、审批、预付款、验收等各个程序专人负责、严格把关，严格按国家政策和省、市政策法规办事、手续齐全。</w:t>
      </w:r>
    </w:p>
    <w:p>
      <w:pPr>
        <w:spacing w:line="600" w:lineRule="exact"/>
        <w:ind w:firstLine="600" w:firstLineChars="200"/>
        <w:rPr>
          <w:rFonts w:ascii="Calibri" w:hAnsi="Calibri" w:eastAsia="黑体" w:cs="Times New Roman"/>
          <w:sz w:val="30"/>
          <w:szCs w:val="30"/>
        </w:rPr>
      </w:pPr>
      <w:r>
        <w:rPr>
          <w:rFonts w:hint="eastAsia" w:ascii="Calibri" w:hAnsi="Calibri" w:eastAsia="黑体" w:cs="Times New Roman"/>
          <w:sz w:val="30"/>
          <w:szCs w:val="30"/>
        </w:rPr>
        <w:t>五</w:t>
      </w:r>
      <w:r>
        <w:rPr>
          <w:rFonts w:ascii="Calibri" w:hAnsi="Calibri" w:eastAsia="黑体" w:cs="Times New Roman"/>
          <w:sz w:val="30"/>
          <w:szCs w:val="30"/>
        </w:rPr>
        <w:t>、有关建议</w:t>
      </w:r>
    </w:p>
    <w:p>
      <w:pPr>
        <w:ind w:firstLine="600" w:firstLineChars="200"/>
        <w:rPr>
          <w:rFonts w:ascii="仿宋" w:hAnsi="仿宋" w:eastAsia="仿宋" w:cs="Times New Roman"/>
          <w:sz w:val="30"/>
          <w:szCs w:val="30"/>
        </w:rPr>
      </w:pPr>
      <w:r>
        <w:rPr>
          <w:rFonts w:hint="eastAsia" w:ascii="仿宋" w:hAnsi="仿宋" w:eastAsia="仿宋" w:cs="Times New Roman"/>
          <w:sz w:val="30"/>
          <w:szCs w:val="30"/>
        </w:rPr>
        <w:t>希望加大对中小学教师培训费方面的投入。</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spacing w:line="600" w:lineRule="exact"/>
        <w:rPr>
          <w:rFonts w:ascii="Calibri" w:hAnsi="Calibri" w:eastAsia="仿宋_GB2312" w:cs="Times New Roman"/>
          <w:sz w:val="32"/>
          <w:szCs w:val="32"/>
        </w:rPr>
        <w:sectPr>
          <w:pgSz w:w="11906" w:h="16838"/>
          <w:pgMar w:top="1440" w:right="1800" w:bottom="1440" w:left="1800" w:header="851" w:footer="992" w:gutter="0"/>
          <w:cols w:space="425" w:num="1"/>
          <w:docGrid w:type="lines" w:linePitch="312" w:charSpace="0"/>
        </w:sectPr>
      </w:pPr>
    </w:p>
    <w:p>
      <w:pPr>
        <w:spacing w:line="600" w:lineRule="exact"/>
        <w:rPr>
          <w:rFonts w:eastAsia="仿宋_GB2312"/>
          <w:sz w:val="32"/>
          <w:szCs w:val="32"/>
        </w:rPr>
      </w:pPr>
      <w:r>
        <w:rPr>
          <w:rFonts w:hint="eastAsia" w:eastAsia="仿宋_GB2312"/>
          <w:sz w:val="32"/>
          <w:szCs w:val="32"/>
        </w:rPr>
        <w:t>附件3</w:t>
      </w:r>
    </w:p>
    <w:p>
      <w:pPr>
        <w:pStyle w:val="29"/>
        <w:spacing w:before="57"/>
        <w:ind w:left="331"/>
        <w:jc w:val="center"/>
        <w:rPr>
          <w:sz w:val="18"/>
        </w:rPr>
      </w:pPr>
      <w:r>
        <w:rPr>
          <w:rFonts w:hint="eastAsia" w:ascii="方正公文小标宋" w:hAnsi="方正公文小标宋" w:eastAsia="方正公文小标宋" w:cs="方正公文小标宋"/>
          <w:sz w:val="28"/>
          <w:szCs w:val="40"/>
        </w:rPr>
        <w:t>项目支出绩效自评表</w:t>
      </w:r>
    </w:p>
    <w:p>
      <w:pPr>
        <w:pStyle w:val="29"/>
        <w:spacing w:before="57"/>
        <w:ind w:left="331"/>
        <w:jc w:val="center"/>
        <w:rPr>
          <w:sz w:val="22"/>
          <w:szCs w:val="32"/>
        </w:rPr>
      </w:pPr>
      <w:r>
        <w:rPr>
          <w:rFonts w:hint="eastAsia"/>
          <w:sz w:val="22"/>
          <w:szCs w:val="32"/>
        </w:rPr>
        <w:t>（</w:t>
      </w:r>
      <w:r>
        <w:rPr>
          <w:rFonts w:hint="eastAsia"/>
          <w:sz w:val="22"/>
          <w:szCs w:val="32"/>
          <w:lang w:val="en-US" w:eastAsia="zh-CN"/>
        </w:rPr>
        <w:t>2023</w:t>
      </w:r>
      <w:r>
        <w:rPr>
          <w:rFonts w:hint="eastAsia"/>
          <w:sz w:val="22"/>
          <w:szCs w:val="32"/>
          <w:lang w:val="en-US"/>
        </w:rPr>
        <w:t>年度</w:t>
      </w:r>
      <w:r>
        <w:rPr>
          <w:rFonts w:hint="eastAsia"/>
          <w:sz w:val="22"/>
          <w:szCs w:val="32"/>
        </w:rPr>
        <w:t>）</w:t>
      </w:r>
    </w:p>
    <w:tbl>
      <w:tblPr>
        <w:tblStyle w:val="14"/>
        <w:tblW w:w="99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4"/>
        <w:gridCol w:w="883"/>
        <w:gridCol w:w="177"/>
        <w:gridCol w:w="1500"/>
        <w:gridCol w:w="677"/>
        <w:gridCol w:w="1301"/>
        <w:gridCol w:w="310"/>
        <w:gridCol w:w="1079"/>
        <w:gridCol w:w="890"/>
        <w:gridCol w:w="324"/>
        <w:gridCol w:w="320"/>
        <w:gridCol w:w="488"/>
        <w:gridCol w:w="155"/>
        <w:gridCol w:w="706"/>
        <w:gridCol w:w="6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1387" w:type="dxa"/>
            <w:gridSpan w:val="2"/>
          </w:tcPr>
          <w:p>
            <w:pPr>
              <w:pStyle w:val="29"/>
              <w:spacing w:before="57"/>
              <w:ind w:left="331"/>
              <w:rPr>
                <w:sz w:val="18"/>
              </w:rPr>
            </w:pPr>
            <w:r>
              <w:rPr>
                <w:sz w:val="18"/>
              </w:rPr>
              <w:t>项目名称</w:t>
            </w:r>
          </w:p>
        </w:tc>
        <w:tc>
          <w:tcPr>
            <w:tcW w:w="8570" w:type="dxa"/>
            <w:gridSpan w:val="13"/>
          </w:tcPr>
          <w:p>
            <w:pPr>
              <w:pStyle w:val="29"/>
              <w:spacing w:before="57" w:line="360" w:lineRule="auto"/>
              <w:ind w:left="3336" w:right="3327"/>
              <w:jc w:val="center"/>
              <w:rPr>
                <w:sz w:val="18"/>
              </w:rPr>
            </w:pPr>
            <w:r>
              <w:rPr>
                <w:rFonts w:hint="eastAsia"/>
                <w:color w:val="000000"/>
                <w:kern w:val="0"/>
                <w:sz w:val="18"/>
                <w:szCs w:val="18"/>
              </w:rPr>
              <w:t>教师培训费</w:t>
            </w:r>
            <w:r>
              <w:rPr>
                <w:rFonts w:ascii="Calibri" w:cs="Times New Roman"/>
                <w:color w:val="000000"/>
                <w:kern w:val="0"/>
                <w:sz w:val="18"/>
                <w:szCs w:val="18"/>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tcPr>
          <w:p>
            <w:pPr>
              <w:pStyle w:val="29"/>
              <w:spacing w:before="57"/>
              <w:ind w:left="331"/>
              <w:rPr>
                <w:sz w:val="18"/>
              </w:rPr>
            </w:pPr>
            <w:r>
              <w:rPr>
                <w:sz w:val="18"/>
              </w:rPr>
              <w:t>主管部门</w:t>
            </w:r>
          </w:p>
        </w:tc>
        <w:tc>
          <w:tcPr>
            <w:tcW w:w="5044" w:type="dxa"/>
            <w:gridSpan w:val="6"/>
          </w:tcPr>
          <w:p>
            <w:pPr>
              <w:pStyle w:val="29"/>
              <w:spacing w:before="57" w:line="360" w:lineRule="auto"/>
              <w:ind w:left="1960" w:right="1953"/>
              <w:jc w:val="center"/>
              <w:rPr>
                <w:sz w:val="18"/>
              </w:rPr>
            </w:pPr>
            <w:r>
              <w:rPr>
                <w:rFonts w:hint="eastAsia"/>
                <w:sz w:val="18"/>
              </w:rPr>
              <w:t>靖州县教育局</w:t>
            </w:r>
          </w:p>
        </w:tc>
        <w:tc>
          <w:tcPr>
            <w:tcW w:w="1214" w:type="dxa"/>
            <w:gridSpan w:val="2"/>
          </w:tcPr>
          <w:p>
            <w:pPr>
              <w:pStyle w:val="29"/>
              <w:spacing w:before="57" w:line="360" w:lineRule="auto"/>
              <w:ind w:left="246"/>
              <w:rPr>
                <w:sz w:val="18"/>
              </w:rPr>
            </w:pPr>
            <w:r>
              <w:rPr>
                <w:sz w:val="18"/>
              </w:rPr>
              <w:t>实施单位</w:t>
            </w:r>
          </w:p>
        </w:tc>
        <w:tc>
          <w:tcPr>
            <w:tcW w:w="2312" w:type="dxa"/>
            <w:gridSpan w:val="5"/>
          </w:tcPr>
          <w:p>
            <w:pPr>
              <w:pStyle w:val="29"/>
              <w:spacing w:line="360" w:lineRule="auto"/>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restart"/>
          </w:tcPr>
          <w:p>
            <w:pPr>
              <w:pStyle w:val="29"/>
              <w:rPr>
                <w:rFonts w:ascii="Times New Roman"/>
                <w:sz w:val="18"/>
              </w:rPr>
            </w:pPr>
          </w:p>
          <w:p>
            <w:pPr>
              <w:pStyle w:val="29"/>
              <w:rPr>
                <w:rFonts w:ascii="Times New Roman"/>
                <w:sz w:val="18"/>
              </w:rPr>
            </w:pPr>
          </w:p>
          <w:p>
            <w:pPr>
              <w:pStyle w:val="29"/>
              <w:spacing w:before="2"/>
              <w:rPr>
                <w:rFonts w:ascii="Times New Roman"/>
                <w:sz w:val="17"/>
              </w:rPr>
            </w:pPr>
          </w:p>
          <w:p>
            <w:pPr>
              <w:pStyle w:val="29"/>
              <w:ind w:left="331"/>
              <w:rPr>
                <w:sz w:val="18"/>
              </w:rPr>
            </w:pPr>
            <w:r>
              <w:rPr>
                <w:sz w:val="18"/>
              </w:rPr>
              <w:t>项目资金</w:t>
            </w:r>
          </w:p>
          <w:p>
            <w:pPr>
              <w:pStyle w:val="29"/>
              <w:spacing w:before="10"/>
              <w:ind w:left="331"/>
              <w:rPr>
                <w:sz w:val="18"/>
              </w:rPr>
            </w:pPr>
            <w:r>
              <w:rPr>
                <w:sz w:val="18"/>
              </w:rPr>
              <w:t>（万元）</w:t>
            </w:r>
          </w:p>
        </w:tc>
        <w:tc>
          <w:tcPr>
            <w:tcW w:w="2354" w:type="dxa"/>
            <w:gridSpan w:val="3"/>
          </w:tcPr>
          <w:p>
            <w:pPr>
              <w:pStyle w:val="29"/>
              <w:spacing w:line="360" w:lineRule="auto"/>
              <w:rPr>
                <w:rFonts w:ascii="Times New Roman"/>
                <w:sz w:val="18"/>
              </w:rPr>
            </w:pPr>
          </w:p>
        </w:tc>
        <w:tc>
          <w:tcPr>
            <w:tcW w:w="1301" w:type="dxa"/>
          </w:tcPr>
          <w:p>
            <w:pPr>
              <w:pStyle w:val="29"/>
              <w:spacing w:before="58" w:line="360" w:lineRule="auto"/>
              <w:ind w:left="180" w:right="170"/>
              <w:jc w:val="center"/>
              <w:rPr>
                <w:sz w:val="18"/>
              </w:rPr>
            </w:pPr>
            <w:r>
              <w:rPr>
                <w:sz w:val="18"/>
              </w:rPr>
              <w:t>年初预算数</w:t>
            </w:r>
          </w:p>
        </w:tc>
        <w:tc>
          <w:tcPr>
            <w:tcW w:w="1389" w:type="dxa"/>
            <w:gridSpan w:val="2"/>
          </w:tcPr>
          <w:p>
            <w:pPr>
              <w:pStyle w:val="29"/>
              <w:spacing w:before="58" w:line="360" w:lineRule="auto"/>
              <w:ind w:left="243"/>
              <w:rPr>
                <w:sz w:val="18"/>
              </w:rPr>
            </w:pPr>
            <w:r>
              <w:rPr>
                <w:sz w:val="18"/>
              </w:rPr>
              <w:t>全年预算数</w:t>
            </w:r>
          </w:p>
        </w:tc>
        <w:tc>
          <w:tcPr>
            <w:tcW w:w="1214" w:type="dxa"/>
            <w:gridSpan w:val="2"/>
          </w:tcPr>
          <w:p>
            <w:pPr>
              <w:pStyle w:val="29"/>
              <w:spacing w:before="58" w:line="360" w:lineRule="auto"/>
              <w:ind w:left="157"/>
              <w:rPr>
                <w:sz w:val="18"/>
              </w:rPr>
            </w:pPr>
            <w:r>
              <w:rPr>
                <w:sz w:val="18"/>
              </w:rPr>
              <w:t>全年执行数</w:t>
            </w:r>
          </w:p>
        </w:tc>
        <w:tc>
          <w:tcPr>
            <w:tcW w:w="808" w:type="dxa"/>
            <w:gridSpan w:val="2"/>
          </w:tcPr>
          <w:p>
            <w:pPr>
              <w:pStyle w:val="29"/>
              <w:spacing w:before="58" w:line="360" w:lineRule="auto"/>
              <w:ind w:left="222"/>
              <w:rPr>
                <w:sz w:val="18"/>
              </w:rPr>
            </w:pPr>
            <w:r>
              <w:rPr>
                <w:sz w:val="18"/>
              </w:rPr>
              <w:t>分值</w:t>
            </w:r>
          </w:p>
        </w:tc>
        <w:tc>
          <w:tcPr>
            <w:tcW w:w="861" w:type="dxa"/>
            <w:gridSpan w:val="2"/>
          </w:tcPr>
          <w:p>
            <w:pPr>
              <w:pStyle w:val="29"/>
              <w:spacing w:before="58" w:line="360" w:lineRule="auto"/>
              <w:ind w:left="214"/>
              <w:rPr>
                <w:sz w:val="18"/>
              </w:rPr>
            </w:pPr>
            <w:r>
              <w:rPr>
                <w:sz w:val="18"/>
              </w:rPr>
              <w:t>执行率</w:t>
            </w:r>
          </w:p>
        </w:tc>
        <w:tc>
          <w:tcPr>
            <w:tcW w:w="643" w:type="dxa"/>
          </w:tcPr>
          <w:p>
            <w:pPr>
              <w:pStyle w:val="29"/>
              <w:spacing w:before="58" w:line="360" w:lineRule="auto"/>
              <w:ind w:left="218" w:right="209"/>
              <w:jc w:val="center"/>
              <w:rPr>
                <w:sz w:val="18"/>
              </w:rPr>
            </w:pPr>
            <w:r>
              <w:rPr>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8" w:line="360" w:lineRule="auto"/>
              <w:ind w:left="106"/>
              <w:rPr>
                <w:sz w:val="18"/>
              </w:rPr>
            </w:pPr>
            <w:r>
              <w:rPr>
                <w:sz w:val="18"/>
              </w:rPr>
              <w:t>年度资金总额</w:t>
            </w:r>
          </w:p>
        </w:tc>
        <w:tc>
          <w:tcPr>
            <w:tcW w:w="1301" w:type="dxa"/>
          </w:tcPr>
          <w:p>
            <w:pPr>
              <w:pStyle w:val="29"/>
              <w:spacing w:before="58" w:line="360" w:lineRule="auto"/>
              <w:ind w:left="178" w:right="170"/>
              <w:jc w:val="center"/>
              <w:rPr>
                <w:rFonts w:hint="eastAsia" w:eastAsia="宋体"/>
                <w:sz w:val="18"/>
                <w:lang w:val="en-US" w:eastAsia="zh-CN"/>
              </w:rPr>
            </w:pPr>
            <w:r>
              <w:rPr>
                <w:rFonts w:hint="eastAsia"/>
                <w:sz w:val="18"/>
                <w:lang w:val="en-US" w:eastAsia="zh-CN"/>
              </w:rPr>
              <w:t>340</w:t>
            </w:r>
          </w:p>
        </w:tc>
        <w:tc>
          <w:tcPr>
            <w:tcW w:w="1389" w:type="dxa"/>
            <w:gridSpan w:val="2"/>
          </w:tcPr>
          <w:p>
            <w:pPr>
              <w:pStyle w:val="29"/>
              <w:spacing w:before="58" w:line="360" w:lineRule="auto"/>
              <w:ind w:left="377"/>
              <w:rPr>
                <w:rFonts w:hint="eastAsia" w:eastAsia="宋体"/>
                <w:sz w:val="18"/>
                <w:lang w:val="en-US" w:eastAsia="zh-CN"/>
              </w:rPr>
            </w:pPr>
            <w:r>
              <w:rPr>
                <w:rFonts w:hint="eastAsia"/>
                <w:sz w:val="18"/>
                <w:lang w:val="en-US" w:eastAsia="zh-CN"/>
              </w:rPr>
              <w:t>340</w:t>
            </w:r>
          </w:p>
        </w:tc>
        <w:tc>
          <w:tcPr>
            <w:tcW w:w="1214" w:type="dxa"/>
            <w:gridSpan w:val="2"/>
          </w:tcPr>
          <w:p>
            <w:pPr>
              <w:pStyle w:val="29"/>
              <w:spacing w:before="58" w:line="360" w:lineRule="auto"/>
              <w:ind w:left="292"/>
              <w:rPr>
                <w:rFonts w:hint="default" w:eastAsia="宋体"/>
                <w:sz w:val="18"/>
                <w:lang w:val="en-US" w:eastAsia="zh-CN"/>
              </w:rPr>
            </w:pPr>
            <w:r>
              <w:rPr>
                <w:rFonts w:hint="eastAsia"/>
                <w:sz w:val="18"/>
                <w:lang w:val="en-US" w:eastAsia="zh-CN"/>
              </w:rPr>
              <w:t>36.273</w:t>
            </w:r>
          </w:p>
        </w:tc>
        <w:tc>
          <w:tcPr>
            <w:tcW w:w="808" w:type="dxa"/>
            <w:gridSpan w:val="2"/>
          </w:tcPr>
          <w:p>
            <w:pPr>
              <w:pStyle w:val="29"/>
              <w:spacing w:before="58" w:line="360" w:lineRule="auto"/>
              <w:ind w:left="294" w:right="283"/>
              <w:jc w:val="center"/>
              <w:rPr>
                <w:sz w:val="18"/>
                <w:lang w:val="en-US"/>
              </w:rPr>
            </w:pPr>
            <w:r>
              <w:rPr>
                <w:rFonts w:hint="eastAsia"/>
                <w:sz w:val="18"/>
                <w:lang w:val="en-US"/>
              </w:rPr>
              <w:t>10</w:t>
            </w:r>
          </w:p>
        </w:tc>
        <w:tc>
          <w:tcPr>
            <w:tcW w:w="861" w:type="dxa"/>
            <w:gridSpan w:val="2"/>
          </w:tcPr>
          <w:p>
            <w:pPr>
              <w:pStyle w:val="29"/>
              <w:spacing w:before="58" w:line="360" w:lineRule="auto"/>
              <w:ind w:left="302"/>
              <w:rPr>
                <w:sz w:val="18"/>
                <w:lang w:val="en-US"/>
              </w:rPr>
            </w:pPr>
            <w:r>
              <w:rPr>
                <w:rFonts w:hint="eastAsia"/>
                <w:sz w:val="18"/>
                <w:lang w:val="en-US" w:eastAsia="zh-CN"/>
              </w:rPr>
              <w:t>11</w:t>
            </w:r>
            <w:r>
              <w:rPr>
                <w:rFonts w:hint="eastAsia"/>
                <w:sz w:val="18"/>
                <w:lang w:val="en-US"/>
              </w:rPr>
              <w:t>%</w:t>
            </w:r>
          </w:p>
        </w:tc>
        <w:tc>
          <w:tcPr>
            <w:tcW w:w="643" w:type="dxa"/>
          </w:tcPr>
          <w:p>
            <w:pPr>
              <w:pStyle w:val="29"/>
              <w:spacing w:before="58" w:line="360" w:lineRule="auto"/>
              <w:ind w:left="217" w:right="209"/>
              <w:jc w:val="center"/>
              <w:rPr>
                <w:rFonts w:hint="default" w:eastAsia="宋体"/>
                <w:sz w:val="18"/>
                <w:lang w:val="en-US" w:eastAsia="zh-CN"/>
              </w:rPr>
            </w:pPr>
            <w:r>
              <w:rPr>
                <w:rFonts w:hint="eastAsia"/>
                <w:sz w:val="18"/>
                <w:lang w:val="en-US" w:eastAsia="zh-CN"/>
              </w:rPr>
              <w:t>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6" w:line="360" w:lineRule="auto"/>
              <w:ind w:left="365"/>
              <w:rPr>
                <w:sz w:val="18"/>
              </w:rPr>
            </w:pPr>
            <w:r>
              <w:rPr>
                <w:sz w:val="18"/>
              </w:rPr>
              <w:t>其中：当年财政拨款</w:t>
            </w:r>
          </w:p>
        </w:tc>
        <w:tc>
          <w:tcPr>
            <w:tcW w:w="1301" w:type="dxa"/>
          </w:tcPr>
          <w:p>
            <w:pPr>
              <w:pStyle w:val="29"/>
              <w:spacing w:before="56" w:line="360" w:lineRule="auto"/>
              <w:ind w:left="178" w:right="170"/>
              <w:jc w:val="center"/>
              <w:rPr>
                <w:rFonts w:hint="eastAsia" w:eastAsia="宋体"/>
                <w:sz w:val="18"/>
                <w:lang w:val="en-US" w:eastAsia="zh-CN"/>
              </w:rPr>
            </w:pPr>
            <w:r>
              <w:rPr>
                <w:rFonts w:hint="eastAsia"/>
                <w:sz w:val="18"/>
                <w:lang w:val="en-US" w:eastAsia="zh-CN"/>
              </w:rPr>
              <w:t>340</w:t>
            </w:r>
          </w:p>
        </w:tc>
        <w:tc>
          <w:tcPr>
            <w:tcW w:w="1389" w:type="dxa"/>
            <w:gridSpan w:val="2"/>
          </w:tcPr>
          <w:p>
            <w:pPr>
              <w:pStyle w:val="29"/>
              <w:spacing w:before="56" w:line="360" w:lineRule="auto"/>
              <w:ind w:left="377"/>
              <w:rPr>
                <w:rFonts w:hint="eastAsia" w:eastAsia="宋体"/>
                <w:sz w:val="18"/>
                <w:lang w:val="en-US" w:eastAsia="zh-CN"/>
              </w:rPr>
            </w:pPr>
            <w:r>
              <w:rPr>
                <w:rFonts w:hint="eastAsia"/>
                <w:sz w:val="18"/>
                <w:lang w:val="en-US" w:eastAsia="zh-CN"/>
              </w:rPr>
              <w:t>340</w:t>
            </w:r>
          </w:p>
        </w:tc>
        <w:tc>
          <w:tcPr>
            <w:tcW w:w="1214" w:type="dxa"/>
            <w:gridSpan w:val="2"/>
          </w:tcPr>
          <w:p>
            <w:pPr>
              <w:pStyle w:val="29"/>
              <w:spacing w:before="56" w:line="360" w:lineRule="auto"/>
              <w:ind w:left="292"/>
              <w:rPr>
                <w:rFonts w:hint="default" w:eastAsia="宋体"/>
                <w:sz w:val="18"/>
                <w:lang w:val="en-US" w:eastAsia="zh-CN"/>
              </w:rPr>
            </w:pPr>
            <w:r>
              <w:rPr>
                <w:rFonts w:hint="eastAsia"/>
                <w:sz w:val="18"/>
                <w:lang w:val="en-US" w:eastAsia="zh-CN"/>
              </w:rPr>
              <w:t>36.273</w:t>
            </w:r>
          </w:p>
        </w:tc>
        <w:tc>
          <w:tcPr>
            <w:tcW w:w="808" w:type="dxa"/>
            <w:gridSpan w:val="2"/>
          </w:tcPr>
          <w:p>
            <w:pPr>
              <w:pStyle w:val="29"/>
              <w:spacing w:before="56" w:line="360" w:lineRule="auto"/>
              <w:ind w:left="294" w:right="283"/>
              <w:jc w:val="center"/>
              <w:rPr>
                <w:sz w:val="18"/>
              </w:rPr>
            </w:pPr>
          </w:p>
        </w:tc>
        <w:tc>
          <w:tcPr>
            <w:tcW w:w="861" w:type="dxa"/>
            <w:gridSpan w:val="2"/>
          </w:tcPr>
          <w:p>
            <w:pPr>
              <w:pStyle w:val="29"/>
              <w:spacing w:before="56" w:line="360" w:lineRule="auto"/>
              <w:ind w:left="302"/>
              <w:rPr>
                <w:sz w:val="18"/>
                <w:lang w:val="en-US"/>
              </w:rPr>
            </w:pPr>
          </w:p>
        </w:tc>
        <w:tc>
          <w:tcPr>
            <w:tcW w:w="643" w:type="dxa"/>
          </w:tcPr>
          <w:p>
            <w:pPr>
              <w:pStyle w:val="29"/>
              <w:spacing w:before="56" w:line="360" w:lineRule="auto"/>
              <w:ind w:left="217" w:right="209"/>
              <w:jc w:val="center"/>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6" w:line="360" w:lineRule="auto"/>
              <w:ind w:left="905"/>
              <w:rPr>
                <w:sz w:val="18"/>
              </w:rPr>
            </w:pPr>
            <w:r>
              <w:rPr>
                <w:sz w:val="18"/>
              </w:rPr>
              <w:t>上年结转资金</w:t>
            </w:r>
          </w:p>
        </w:tc>
        <w:tc>
          <w:tcPr>
            <w:tcW w:w="1301" w:type="dxa"/>
          </w:tcPr>
          <w:p>
            <w:pPr>
              <w:pStyle w:val="29"/>
              <w:spacing w:line="360" w:lineRule="auto"/>
              <w:rPr>
                <w:rFonts w:ascii="Times New Roman"/>
                <w:sz w:val="18"/>
              </w:rPr>
            </w:pPr>
          </w:p>
        </w:tc>
        <w:tc>
          <w:tcPr>
            <w:tcW w:w="1389" w:type="dxa"/>
            <w:gridSpan w:val="2"/>
          </w:tcPr>
          <w:p>
            <w:pPr>
              <w:pStyle w:val="29"/>
              <w:spacing w:line="360" w:lineRule="auto"/>
              <w:rPr>
                <w:rFonts w:ascii="Times New Roman"/>
                <w:sz w:val="18"/>
              </w:rPr>
            </w:pPr>
          </w:p>
        </w:tc>
        <w:tc>
          <w:tcPr>
            <w:tcW w:w="1214" w:type="dxa"/>
            <w:gridSpan w:val="2"/>
          </w:tcPr>
          <w:p>
            <w:pPr>
              <w:pStyle w:val="29"/>
              <w:spacing w:line="360" w:lineRule="auto"/>
              <w:rPr>
                <w:rFonts w:ascii="Times New Roman"/>
                <w:sz w:val="18"/>
              </w:rPr>
            </w:pPr>
          </w:p>
        </w:tc>
        <w:tc>
          <w:tcPr>
            <w:tcW w:w="808" w:type="dxa"/>
            <w:gridSpan w:val="2"/>
          </w:tcPr>
          <w:p>
            <w:pPr>
              <w:pStyle w:val="29"/>
              <w:spacing w:before="56" w:line="360" w:lineRule="auto"/>
              <w:ind w:left="10"/>
              <w:jc w:val="center"/>
              <w:rPr>
                <w:sz w:val="18"/>
              </w:rPr>
            </w:pPr>
            <w:r>
              <w:rPr>
                <w:sz w:val="18"/>
              </w:rPr>
              <w:t>—</w:t>
            </w:r>
          </w:p>
        </w:tc>
        <w:tc>
          <w:tcPr>
            <w:tcW w:w="861" w:type="dxa"/>
            <w:gridSpan w:val="2"/>
          </w:tcPr>
          <w:p>
            <w:pPr>
              <w:pStyle w:val="29"/>
              <w:spacing w:line="360" w:lineRule="auto"/>
              <w:rPr>
                <w:rFonts w:ascii="Times New Roman"/>
                <w:sz w:val="18"/>
              </w:rPr>
            </w:pPr>
          </w:p>
        </w:tc>
        <w:tc>
          <w:tcPr>
            <w:tcW w:w="643" w:type="dxa"/>
          </w:tcPr>
          <w:p>
            <w:pPr>
              <w:pStyle w:val="29"/>
              <w:spacing w:before="56" w:line="360" w:lineRule="auto"/>
              <w:ind w:left="7"/>
              <w:jc w:val="center"/>
              <w:rPr>
                <w:sz w:val="18"/>
              </w:rPr>
            </w:pPr>
            <w:r>
              <w:rPr>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29"/>
              <w:spacing w:before="57" w:line="360" w:lineRule="auto"/>
              <w:ind w:left="905"/>
              <w:rPr>
                <w:sz w:val="18"/>
              </w:rPr>
            </w:pPr>
            <w:r>
              <w:rPr>
                <w:sz w:val="18"/>
              </w:rPr>
              <w:t>其他资金</w:t>
            </w:r>
          </w:p>
        </w:tc>
        <w:tc>
          <w:tcPr>
            <w:tcW w:w="1301" w:type="dxa"/>
          </w:tcPr>
          <w:p>
            <w:pPr>
              <w:pStyle w:val="29"/>
              <w:spacing w:line="360" w:lineRule="auto"/>
              <w:rPr>
                <w:rFonts w:ascii="Times New Roman"/>
                <w:sz w:val="18"/>
              </w:rPr>
            </w:pPr>
          </w:p>
        </w:tc>
        <w:tc>
          <w:tcPr>
            <w:tcW w:w="1389" w:type="dxa"/>
            <w:gridSpan w:val="2"/>
          </w:tcPr>
          <w:p>
            <w:pPr>
              <w:pStyle w:val="29"/>
              <w:spacing w:line="360" w:lineRule="auto"/>
              <w:rPr>
                <w:rFonts w:ascii="Times New Roman"/>
                <w:sz w:val="18"/>
              </w:rPr>
            </w:pPr>
          </w:p>
        </w:tc>
        <w:tc>
          <w:tcPr>
            <w:tcW w:w="1214" w:type="dxa"/>
            <w:gridSpan w:val="2"/>
          </w:tcPr>
          <w:p>
            <w:pPr>
              <w:pStyle w:val="29"/>
              <w:spacing w:line="360" w:lineRule="auto"/>
              <w:rPr>
                <w:rFonts w:ascii="Times New Roman"/>
                <w:sz w:val="18"/>
              </w:rPr>
            </w:pPr>
          </w:p>
        </w:tc>
        <w:tc>
          <w:tcPr>
            <w:tcW w:w="808" w:type="dxa"/>
            <w:gridSpan w:val="2"/>
          </w:tcPr>
          <w:p>
            <w:pPr>
              <w:pStyle w:val="29"/>
              <w:spacing w:before="57" w:line="360" w:lineRule="auto"/>
              <w:ind w:left="10"/>
              <w:jc w:val="center"/>
              <w:rPr>
                <w:sz w:val="18"/>
              </w:rPr>
            </w:pPr>
            <w:r>
              <w:rPr>
                <w:sz w:val="18"/>
              </w:rPr>
              <w:t>—</w:t>
            </w:r>
          </w:p>
        </w:tc>
        <w:tc>
          <w:tcPr>
            <w:tcW w:w="861" w:type="dxa"/>
            <w:gridSpan w:val="2"/>
          </w:tcPr>
          <w:p>
            <w:pPr>
              <w:pStyle w:val="29"/>
              <w:spacing w:line="360" w:lineRule="auto"/>
              <w:rPr>
                <w:rFonts w:ascii="Times New Roman"/>
                <w:sz w:val="18"/>
              </w:rPr>
            </w:pPr>
          </w:p>
        </w:tc>
        <w:tc>
          <w:tcPr>
            <w:tcW w:w="643" w:type="dxa"/>
          </w:tcPr>
          <w:p>
            <w:pPr>
              <w:pStyle w:val="29"/>
              <w:spacing w:before="57" w:line="360" w:lineRule="auto"/>
              <w:ind w:left="7"/>
              <w:jc w:val="center"/>
              <w:rPr>
                <w:sz w:val="18"/>
              </w:rPr>
            </w:pPr>
            <w:r>
              <w:rPr>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504" w:type="dxa"/>
            <w:vMerge w:val="restart"/>
          </w:tcPr>
          <w:p>
            <w:pPr>
              <w:pStyle w:val="29"/>
              <w:spacing w:before="3"/>
              <w:rPr>
                <w:rFonts w:ascii="Times New Roman"/>
                <w:sz w:val="26"/>
              </w:rPr>
            </w:pPr>
          </w:p>
          <w:p>
            <w:pPr>
              <w:pStyle w:val="29"/>
              <w:spacing w:line="249" w:lineRule="auto"/>
              <w:ind w:left="161" w:right="150"/>
              <w:rPr>
                <w:sz w:val="18"/>
              </w:rPr>
            </w:pPr>
            <w:r>
              <w:rPr>
                <w:sz w:val="18"/>
              </w:rPr>
              <w:t>年度总体目标</w:t>
            </w:r>
          </w:p>
        </w:tc>
        <w:tc>
          <w:tcPr>
            <w:tcW w:w="5927" w:type="dxa"/>
            <w:gridSpan w:val="7"/>
          </w:tcPr>
          <w:p>
            <w:pPr>
              <w:pStyle w:val="29"/>
              <w:spacing w:before="57" w:line="360" w:lineRule="auto"/>
              <w:ind w:left="2582" w:right="2575"/>
              <w:jc w:val="center"/>
              <w:rPr>
                <w:sz w:val="18"/>
              </w:rPr>
            </w:pPr>
            <w:r>
              <w:rPr>
                <w:sz w:val="18"/>
              </w:rPr>
              <w:t>预期目标</w:t>
            </w:r>
          </w:p>
        </w:tc>
        <w:tc>
          <w:tcPr>
            <w:tcW w:w="3526" w:type="dxa"/>
            <w:gridSpan w:val="7"/>
          </w:tcPr>
          <w:p>
            <w:pPr>
              <w:pStyle w:val="29"/>
              <w:spacing w:before="57" w:line="360" w:lineRule="auto"/>
              <w:ind w:left="1354" w:right="1344"/>
              <w:jc w:val="center"/>
              <w:rPr>
                <w:sz w:val="18"/>
              </w:rPr>
            </w:pPr>
            <w:r>
              <w:rPr>
                <w:sz w:val="18"/>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2" w:hRule="atLeast"/>
          <w:jc w:val="center"/>
        </w:trPr>
        <w:tc>
          <w:tcPr>
            <w:tcW w:w="504" w:type="dxa"/>
            <w:vMerge w:val="continue"/>
            <w:tcBorders>
              <w:top w:val="nil"/>
            </w:tcBorders>
          </w:tcPr>
          <w:p>
            <w:pPr>
              <w:rPr>
                <w:sz w:val="2"/>
                <w:szCs w:val="2"/>
              </w:rPr>
            </w:pPr>
          </w:p>
        </w:tc>
        <w:tc>
          <w:tcPr>
            <w:tcW w:w="5927" w:type="dxa"/>
            <w:gridSpan w:val="7"/>
          </w:tcPr>
          <w:p>
            <w:pPr>
              <w:pStyle w:val="29"/>
              <w:rPr>
                <w:rFonts w:ascii="Times New Roman"/>
                <w:sz w:val="18"/>
              </w:rPr>
            </w:pPr>
          </w:p>
          <w:p>
            <w:pPr>
              <w:pStyle w:val="29"/>
              <w:spacing w:before="9"/>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进一步加强义务教育学校的教育教学，对新进教师进行适岗培训，对其余教师进行业务能力的培训，提升教育教学质量。</w:t>
            </w:r>
          </w:p>
          <w:p>
            <w:pPr>
              <w:pStyle w:val="29"/>
              <w:spacing w:line="249" w:lineRule="auto"/>
              <w:ind w:left="108" w:right="96"/>
              <w:rPr>
                <w:sz w:val="18"/>
              </w:rPr>
            </w:pPr>
          </w:p>
        </w:tc>
        <w:tc>
          <w:tcPr>
            <w:tcW w:w="3526" w:type="dxa"/>
            <w:gridSpan w:val="7"/>
          </w:tcPr>
          <w:p>
            <w:pPr>
              <w:pStyle w:val="29"/>
              <w:spacing w:before="12" w:line="249" w:lineRule="auto"/>
              <w:ind w:left="107" w:right="6"/>
              <w:rPr>
                <w:rFonts w:asciiTheme="minorEastAsia" w:hAnsiTheme="minorEastAsia" w:eastAsiaTheme="minorEastAsia" w:cstheme="minorEastAsia"/>
                <w:color w:val="000000"/>
                <w:sz w:val="18"/>
                <w:szCs w:val="18"/>
              </w:rPr>
            </w:pPr>
          </w:p>
          <w:p>
            <w:pPr>
              <w:pStyle w:val="29"/>
              <w:spacing w:before="12" w:line="249" w:lineRule="auto"/>
              <w:ind w:right="6" w:firstLine="360" w:firstLineChars="200"/>
              <w:rPr>
                <w:rFonts w:eastAsiaTheme="minorEastAsia"/>
                <w:sz w:val="18"/>
                <w:lang w:val="en-US"/>
              </w:rPr>
            </w:pPr>
            <w:r>
              <w:rPr>
                <w:rFonts w:hint="eastAsia" w:asciiTheme="minorEastAsia" w:hAnsiTheme="minorEastAsia" w:eastAsiaTheme="minorEastAsia" w:cstheme="minorEastAsia"/>
                <w:color w:val="000000"/>
                <w:sz w:val="18"/>
                <w:szCs w:val="18"/>
                <w:lang w:eastAsia="zh-CN"/>
              </w:rPr>
              <w:t>本</w:t>
            </w:r>
            <w:r>
              <w:rPr>
                <w:rFonts w:hint="eastAsia" w:asciiTheme="minorEastAsia" w:hAnsiTheme="minorEastAsia" w:eastAsiaTheme="minorEastAsia" w:cstheme="minorEastAsia"/>
                <w:color w:val="000000"/>
                <w:sz w:val="18"/>
                <w:szCs w:val="18"/>
              </w:rPr>
              <w:t>年度教师培训费共计</w:t>
            </w:r>
            <w:r>
              <w:rPr>
                <w:rFonts w:hint="eastAsia" w:asciiTheme="minorEastAsia" w:hAnsiTheme="minorEastAsia" w:eastAsiaTheme="minorEastAsia" w:cstheme="minorEastAsia"/>
                <w:color w:val="000000"/>
                <w:sz w:val="18"/>
                <w:szCs w:val="18"/>
                <w:lang w:val="en-US" w:eastAsia="zh-CN"/>
              </w:rPr>
              <w:t>36.273</w:t>
            </w:r>
            <w:r>
              <w:rPr>
                <w:rFonts w:hint="eastAsia" w:asciiTheme="minorEastAsia" w:hAnsiTheme="minorEastAsia" w:eastAsiaTheme="minorEastAsia" w:cstheme="minorEastAsia"/>
                <w:color w:val="000000"/>
                <w:sz w:val="18"/>
                <w:szCs w:val="18"/>
              </w:rPr>
              <w:t>万元，全部用于中小学教师培训费培训、学习。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jc w:val="center"/>
        </w:trPr>
        <w:tc>
          <w:tcPr>
            <w:tcW w:w="504" w:type="dxa"/>
            <w:vMerge w:val="restart"/>
          </w:tcPr>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spacing w:before="7"/>
              <w:rPr>
                <w:rFonts w:ascii="Times New Roman"/>
                <w:sz w:val="17"/>
              </w:rPr>
            </w:pPr>
          </w:p>
          <w:p>
            <w:pPr>
              <w:pStyle w:val="29"/>
              <w:spacing w:line="249" w:lineRule="auto"/>
              <w:ind w:left="161" w:right="150"/>
              <w:rPr>
                <w:sz w:val="18"/>
              </w:rPr>
            </w:pPr>
            <w:r>
              <w:rPr>
                <w:sz w:val="18"/>
              </w:rPr>
              <w:t>绩</w:t>
            </w:r>
          </w:p>
          <w:p>
            <w:pPr>
              <w:pStyle w:val="29"/>
              <w:spacing w:line="249" w:lineRule="auto"/>
              <w:ind w:left="161" w:right="150"/>
              <w:rPr>
                <w:sz w:val="18"/>
              </w:rPr>
            </w:pPr>
          </w:p>
          <w:p>
            <w:pPr>
              <w:pStyle w:val="29"/>
              <w:spacing w:line="249" w:lineRule="auto"/>
              <w:ind w:left="161" w:right="150"/>
              <w:rPr>
                <w:sz w:val="18"/>
              </w:rPr>
            </w:pPr>
            <w:r>
              <w:rPr>
                <w:sz w:val="18"/>
              </w:rPr>
              <w:t>效</w:t>
            </w: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r>
              <w:rPr>
                <w:sz w:val="18"/>
              </w:rPr>
              <w:t>指</w:t>
            </w:r>
          </w:p>
          <w:p>
            <w:pPr>
              <w:pStyle w:val="29"/>
              <w:spacing w:line="249" w:lineRule="auto"/>
              <w:ind w:left="161" w:right="150"/>
              <w:rPr>
                <w:sz w:val="18"/>
              </w:rPr>
            </w:pPr>
          </w:p>
          <w:p>
            <w:pPr>
              <w:pStyle w:val="29"/>
              <w:spacing w:line="249" w:lineRule="auto"/>
              <w:ind w:left="161" w:right="150"/>
              <w:rPr>
                <w:sz w:val="18"/>
              </w:rPr>
            </w:pPr>
          </w:p>
          <w:p>
            <w:pPr>
              <w:pStyle w:val="29"/>
              <w:spacing w:line="249" w:lineRule="auto"/>
              <w:ind w:left="161" w:right="150"/>
              <w:rPr>
                <w:sz w:val="18"/>
              </w:rPr>
            </w:pPr>
            <w:r>
              <w:rPr>
                <w:sz w:val="18"/>
              </w:rPr>
              <w:t>标</w:t>
            </w:r>
          </w:p>
        </w:tc>
        <w:tc>
          <w:tcPr>
            <w:tcW w:w="1060" w:type="dxa"/>
            <w:gridSpan w:val="2"/>
            <w:vAlign w:val="center"/>
          </w:tcPr>
          <w:p>
            <w:pPr>
              <w:pStyle w:val="29"/>
              <w:spacing w:before="31" w:line="240" w:lineRule="atLeast"/>
              <w:ind w:left="351" w:right="159" w:hanging="180"/>
              <w:jc w:val="center"/>
              <w:rPr>
                <w:sz w:val="18"/>
              </w:rPr>
            </w:pPr>
            <w:r>
              <w:rPr>
                <w:sz w:val="18"/>
              </w:rPr>
              <w:t>一级指标</w:t>
            </w:r>
          </w:p>
        </w:tc>
        <w:tc>
          <w:tcPr>
            <w:tcW w:w="1500" w:type="dxa"/>
          </w:tcPr>
          <w:p>
            <w:pPr>
              <w:pStyle w:val="29"/>
              <w:spacing w:before="160"/>
              <w:ind w:firstLine="360" w:firstLineChars="200"/>
              <w:rPr>
                <w:sz w:val="18"/>
              </w:rPr>
            </w:pPr>
            <w:r>
              <w:rPr>
                <w:sz w:val="18"/>
              </w:rPr>
              <w:t>二级指标</w:t>
            </w:r>
          </w:p>
        </w:tc>
        <w:tc>
          <w:tcPr>
            <w:tcW w:w="2288" w:type="dxa"/>
            <w:gridSpan w:val="3"/>
            <w:vAlign w:val="center"/>
          </w:tcPr>
          <w:p>
            <w:pPr>
              <w:pStyle w:val="29"/>
              <w:spacing w:before="160"/>
              <w:ind w:right="836" w:firstLine="720" w:firstLineChars="400"/>
              <w:rPr>
                <w:sz w:val="18"/>
              </w:rPr>
            </w:pPr>
            <w:r>
              <w:rPr>
                <w:rFonts w:hint="eastAsia"/>
                <w:sz w:val="18"/>
              </w:rPr>
              <w:t>三级指标</w:t>
            </w:r>
          </w:p>
        </w:tc>
        <w:tc>
          <w:tcPr>
            <w:tcW w:w="1079" w:type="dxa"/>
          </w:tcPr>
          <w:p>
            <w:pPr>
              <w:pStyle w:val="29"/>
              <w:spacing w:before="31" w:line="240" w:lineRule="atLeast"/>
              <w:ind w:left="269" w:right="257" w:firstLine="88"/>
              <w:jc w:val="center"/>
              <w:rPr>
                <w:sz w:val="18"/>
              </w:rPr>
            </w:pPr>
            <w:r>
              <w:rPr>
                <w:sz w:val="18"/>
              </w:rPr>
              <w:t>年度指标值</w:t>
            </w:r>
          </w:p>
        </w:tc>
        <w:tc>
          <w:tcPr>
            <w:tcW w:w="890" w:type="dxa"/>
          </w:tcPr>
          <w:p>
            <w:pPr>
              <w:pStyle w:val="29"/>
              <w:spacing w:before="31" w:line="240" w:lineRule="atLeast"/>
              <w:ind w:left="174" w:right="163" w:firstLine="91"/>
              <w:jc w:val="center"/>
              <w:rPr>
                <w:sz w:val="18"/>
              </w:rPr>
            </w:pPr>
            <w:r>
              <w:rPr>
                <w:sz w:val="18"/>
              </w:rPr>
              <w:t>实际完成值</w:t>
            </w:r>
          </w:p>
        </w:tc>
        <w:tc>
          <w:tcPr>
            <w:tcW w:w="644" w:type="dxa"/>
            <w:gridSpan w:val="2"/>
          </w:tcPr>
          <w:p>
            <w:pPr>
              <w:pStyle w:val="29"/>
              <w:spacing w:before="160"/>
              <w:ind w:left="141"/>
              <w:jc w:val="center"/>
              <w:rPr>
                <w:sz w:val="18"/>
              </w:rPr>
            </w:pPr>
            <w:r>
              <w:rPr>
                <w:sz w:val="18"/>
              </w:rPr>
              <w:t>分值</w:t>
            </w:r>
          </w:p>
        </w:tc>
        <w:tc>
          <w:tcPr>
            <w:tcW w:w="643" w:type="dxa"/>
            <w:gridSpan w:val="2"/>
          </w:tcPr>
          <w:p>
            <w:pPr>
              <w:pStyle w:val="29"/>
              <w:spacing w:before="160"/>
              <w:ind w:left="140"/>
              <w:jc w:val="center"/>
              <w:rPr>
                <w:sz w:val="18"/>
              </w:rPr>
            </w:pPr>
            <w:r>
              <w:rPr>
                <w:sz w:val="18"/>
              </w:rPr>
              <w:t>得分</w:t>
            </w:r>
          </w:p>
        </w:tc>
        <w:tc>
          <w:tcPr>
            <w:tcW w:w="1349" w:type="dxa"/>
            <w:gridSpan w:val="2"/>
          </w:tcPr>
          <w:p>
            <w:pPr>
              <w:pStyle w:val="29"/>
              <w:spacing w:before="31" w:line="240" w:lineRule="atLeast"/>
              <w:ind w:left="464" w:right="184" w:hanging="269"/>
              <w:jc w:val="center"/>
              <w:rPr>
                <w:sz w:val="18"/>
              </w:rPr>
            </w:pPr>
            <w:r>
              <w:rPr>
                <w:sz w:val="18"/>
              </w:rPr>
              <w:t>偏差原因</w:t>
            </w:r>
          </w:p>
          <w:p>
            <w:pPr>
              <w:pStyle w:val="29"/>
              <w:spacing w:before="31" w:line="240" w:lineRule="atLeast"/>
              <w:ind w:left="464" w:right="184" w:hanging="269"/>
              <w:jc w:val="center"/>
              <w:rPr>
                <w:sz w:val="18"/>
              </w:rPr>
            </w:pPr>
            <w:r>
              <w:rPr>
                <w:sz w:val="18"/>
              </w:rPr>
              <w:t>分析及改进</w:t>
            </w:r>
          </w:p>
          <w:p>
            <w:pPr>
              <w:pStyle w:val="29"/>
              <w:spacing w:before="31" w:line="240" w:lineRule="atLeast"/>
              <w:ind w:left="464" w:right="184" w:hanging="269"/>
              <w:jc w:val="center"/>
              <w:rPr>
                <w:sz w:val="18"/>
              </w:rPr>
            </w:pPr>
            <w:r>
              <w:rPr>
                <w:sz w:val="18"/>
              </w:rPr>
              <w:t>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504" w:type="dxa"/>
            <w:vMerge w:val="continue"/>
            <w:tcBorders>
              <w:top w:val="nil"/>
            </w:tcBorders>
          </w:tcPr>
          <w:p>
            <w:pPr>
              <w:rPr>
                <w:sz w:val="2"/>
                <w:szCs w:val="2"/>
              </w:rPr>
            </w:pPr>
          </w:p>
        </w:tc>
        <w:tc>
          <w:tcPr>
            <w:tcW w:w="1060" w:type="dxa"/>
            <w:gridSpan w:val="2"/>
            <w:vMerge w:val="restart"/>
            <w:vAlign w:val="center"/>
          </w:tcPr>
          <w:p>
            <w:pPr>
              <w:pStyle w:val="29"/>
              <w:spacing w:before="3"/>
              <w:jc w:val="center"/>
              <w:rPr>
                <w:rFonts w:ascii="Times New Roman"/>
                <w:sz w:val="18"/>
              </w:rPr>
            </w:pPr>
          </w:p>
          <w:p>
            <w:pPr>
              <w:pStyle w:val="29"/>
              <w:spacing w:line="324" w:lineRule="auto"/>
              <w:ind w:left="351" w:right="159" w:hanging="180"/>
              <w:jc w:val="center"/>
              <w:rPr>
                <w:sz w:val="18"/>
              </w:rPr>
            </w:pPr>
            <w:r>
              <w:rPr>
                <w:sz w:val="18"/>
              </w:rPr>
              <w:t>产出指标</w:t>
            </w:r>
          </w:p>
        </w:tc>
        <w:tc>
          <w:tcPr>
            <w:tcW w:w="1500" w:type="dxa"/>
          </w:tcPr>
          <w:p>
            <w:pPr>
              <w:pStyle w:val="29"/>
              <w:spacing w:before="1"/>
              <w:rPr>
                <w:rFonts w:ascii="Times New Roman"/>
                <w:sz w:val="14"/>
              </w:rPr>
            </w:pPr>
          </w:p>
          <w:p>
            <w:pPr>
              <w:pStyle w:val="29"/>
              <w:spacing w:before="1"/>
              <w:ind w:left="396" w:firstLine="1080" w:firstLineChars="600"/>
              <w:rPr>
                <w:sz w:val="18"/>
              </w:rPr>
            </w:pPr>
            <w:r>
              <w:rPr>
                <w:rFonts w:hint="eastAsia"/>
                <w:sz w:val="18"/>
                <w:lang w:val="en-US"/>
              </w:rPr>
              <w:t xml:space="preserve"> </w:t>
            </w:r>
            <w:r>
              <w:rPr>
                <w:sz w:val="18"/>
              </w:rPr>
              <w:t>数量指标</w:t>
            </w:r>
          </w:p>
        </w:tc>
        <w:tc>
          <w:tcPr>
            <w:tcW w:w="2288" w:type="dxa"/>
            <w:gridSpan w:val="3"/>
            <w:vAlign w:val="center"/>
          </w:tcPr>
          <w:p>
            <w:pPr>
              <w:widowControl/>
              <w:spacing w:line="280" w:lineRule="exact"/>
              <w:jc w:val="center"/>
              <w:rPr>
                <w:rFonts w:ascii="宋体" w:hAnsi="宋体" w:cs="宋体" w:eastAsiaTheme="minorEastAsia"/>
                <w:kern w:val="0"/>
                <w:sz w:val="18"/>
                <w:szCs w:val="18"/>
                <w:lang w:val="en-US" w:eastAsia="zh-CN" w:bidi="ar-SA"/>
              </w:rPr>
            </w:pPr>
            <w:r>
              <w:rPr>
                <w:rFonts w:ascii="宋体" w:hAnsi="宋体" w:cs="宋体"/>
                <w:kern w:val="0"/>
                <w:sz w:val="18"/>
                <w:szCs w:val="18"/>
              </w:rPr>
              <w:t>参加培训人数</w:t>
            </w:r>
          </w:p>
        </w:tc>
        <w:tc>
          <w:tcPr>
            <w:tcW w:w="1079" w:type="dxa"/>
            <w:vAlign w:val="center"/>
          </w:tcPr>
          <w:p>
            <w:pPr>
              <w:widowControl/>
              <w:spacing w:line="280" w:lineRule="exact"/>
              <w:jc w:val="center"/>
              <w:rPr>
                <w:rFonts w:hint="eastAsia" w:ascii="宋体" w:hAnsi="宋体" w:cs="宋体" w:eastAsiaTheme="minorEastAsia"/>
                <w:kern w:val="0"/>
                <w:sz w:val="18"/>
                <w:szCs w:val="18"/>
                <w:lang w:val="en-US" w:eastAsia="zh-CN" w:bidi="ar-SA"/>
              </w:rPr>
            </w:pPr>
            <w:r>
              <w:rPr>
                <w:rFonts w:hint="eastAsia" w:ascii="宋体" w:hAnsi="宋体" w:cs="宋体"/>
                <w:kern w:val="0"/>
                <w:sz w:val="18"/>
                <w:szCs w:val="18"/>
              </w:rPr>
              <w:t>≥1000人次</w:t>
            </w:r>
          </w:p>
        </w:tc>
        <w:tc>
          <w:tcPr>
            <w:tcW w:w="890" w:type="dxa"/>
          </w:tcPr>
          <w:p>
            <w:pPr>
              <w:pStyle w:val="29"/>
              <w:ind w:left="245" w:right="233"/>
              <w:jc w:val="center"/>
              <w:rPr>
                <w:sz w:val="18"/>
                <w:lang w:val="en-US"/>
              </w:rPr>
            </w:pPr>
          </w:p>
          <w:p>
            <w:pPr>
              <w:pStyle w:val="29"/>
              <w:ind w:left="245" w:right="233"/>
              <w:jc w:val="center"/>
              <w:rPr>
                <w:rFonts w:hint="default" w:eastAsia="宋体"/>
                <w:sz w:val="18"/>
                <w:lang w:val="en-US" w:eastAsia="zh-CN"/>
              </w:rPr>
            </w:pPr>
            <w:r>
              <w:rPr>
                <w:rFonts w:hint="eastAsia"/>
                <w:sz w:val="18"/>
                <w:lang w:val="en-US" w:eastAsia="zh-CN"/>
              </w:rPr>
              <w:t>约6000人次</w:t>
            </w:r>
          </w:p>
        </w:tc>
        <w:tc>
          <w:tcPr>
            <w:tcW w:w="644" w:type="dxa"/>
            <w:gridSpan w:val="2"/>
            <w:vAlign w:val="center"/>
          </w:tcPr>
          <w:p>
            <w:pPr>
              <w:pStyle w:val="29"/>
              <w:spacing w:before="9"/>
              <w:jc w:val="center"/>
              <w:rPr>
                <w:rFonts w:ascii="Times New Roman"/>
                <w:sz w:val="14"/>
              </w:rPr>
            </w:pPr>
          </w:p>
          <w:p>
            <w:pPr>
              <w:pStyle w:val="29"/>
              <w:ind w:left="213" w:right="201"/>
              <w:jc w:val="center"/>
              <w:rPr>
                <w:sz w:val="18"/>
                <w:lang w:val="en-US"/>
              </w:rPr>
            </w:pPr>
            <w:r>
              <w:rPr>
                <w:rFonts w:hint="eastAsia"/>
                <w:sz w:val="18"/>
                <w:lang w:val="en-US" w:eastAsia="zh-CN"/>
              </w:rPr>
              <w:t>2</w:t>
            </w:r>
            <w:r>
              <w:rPr>
                <w:rFonts w:hint="eastAsia"/>
                <w:sz w:val="18"/>
                <w:lang w:val="en-US"/>
              </w:rPr>
              <w:t>0</w:t>
            </w:r>
          </w:p>
        </w:tc>
        <w:tc>
          <w:tcPr>
            <w:tcW w:w="643" w:type="dxa"/>
            <w:gridSpan w:val="2"/>
            <w:vAlign w:val="center"/>
          </w:tcPr>
          <w:p>
            <w:pPr>
              <w:pStyle w:val="29"/>
              <w:ind w:left="210" w:right="199"/>
              <w:jc w:val="center"/>
              <w:rPr>
                <w:sz w:val="18"/>
                <w:lang w:val="en-US"/>
              </w:rPr>
            </w:pPr>
          </w:p>
          <w:p>
            <w:pPr>
              <w:pStyle w:val="29"/>
              <w:ind w:left="210" w:right="199"/>
              <w:jc w:val="center"/>
              <w:rPr>
                <w:sz w:val="18"/>
                <w:lang w:val="en-US"/>
              </w:rPr>
            </w:pPr>
            <w:r>
              <w:rPr>
                <w:rFonts w:hint="eastAsia"/>
                <w:sz w:val="18"/>
                <w:lang w:val="en-US" w:eastAsia="zh-CN"/>
              </w:rPr>
              <w:t>2</w:t>
            </w:r>
            <w:r>
              <w:rPr>
                <w:rFonts w:hint="eastAsia"/>
                <w:sz w:val="18"/>
                <w:lang w:val="en-US"/>
              </w:rPr>
              <w:t>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spacing w:before="142"/>
              <w:ind w:left="396"/>
              <w:rPr>
                <w:sz w:val="18"/>
              </w:rPr>
            </w:pPr>
            <w:r>
              <w:rPr>
                <w:sz w:val="18"/>
              </w:rPr>
              <w:t>质量指标</w:t>
            </w:r>
          </w:p>
        </w:tc>
        <w:tc>
          <w:tcPr>
            <w:tcW w:w="2288" w:type="dxa"/>
            <w:gridSpan w:val="3"/>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cs="宋体"/>
                <w:kern w:val="0"/>
                <w:sz w:val="18"/>
                <w:szCs w:val="18"/>
              </w:rPr>
              <w:t>　</w:t>
            </w:r>
            <w:r>
              <w:rPr>
                <w:rFonts w:ascii="宋体" w:hAnsi="宋体" w:cs="宋体"/>
                <w:kern w:val="0"/>
                <w:sz w:val="18"/>
                <w:szCs w:val="18"/>
              </w:rPr>
              <w:t>教师培训结业率</w:t>
            </w:r>
          </w:p>
        </w:tc>
        <w:tc>
          <w:tcPr>
            <w:tcW w:w="1079" w:type="dxa"/>
            <w:vAlign w:val="center"/>
          </w:tcPr>
          <w:p>
            <w:pPr>
              <w:widowControl/>
              <w:spacing w:line="280" w:lineRule="exact"/>
              <w:jc w:val="center"/>
              <w:rPr>
                <w:rFonts w:hint="eastAsia" w:ascii="宋体" w:hAnsi="宋体" w:cs="宋体" w:eastAsiaTheme="minorEastAsia"/>
                <w:kern w:val="0"/>
                <w:sz w:val="18"/>
                <w:szCs w:val="18"/>
                <w:lang w:val="en-US" w:eastAsia="zh-CN" w:bidi="ar-SA"/>
              </w:rPr>
            </w:pPr>
            <w:r>
              <w:rPr>
                <w:rFonts w:hint="eastAsia" w:ascii="宋体" w:hAnsi="宋体" w:cs="宋体"/>
                <w:kern w:val="0"/>
                <w:sz w:val="18"/>
                <w:szCs w:val="18"/>
              </w:rPr>
              <w:t>≥95%</w:t>
            </w:r>
          </w:p>
        </w:tc>
        <w:tc>
          <w:tcPr>
            <w:tcW w:w="890" w:type="dxa"/>
          </w:tcPr>
          <w:p>
            <w:pPr>
              <w:pStyle w:val="29"/>
              <w:spacing w:before="149"/>
              <w:ind w:left="245" w:right="234"/>
              <w:jc w:val="center"/>
              <w:rPr>
                <w:rFonts w:hint="default" w:eastAsia="宋体"/>
                <w:sz w:val="18"/>
                <w:lang w:val="en-US" w:eastAsia="zh-CN"/>
              </w:rPr>
            </w:pPr>
            <w:r>
              <w:rPr>
                <w:rFonts w:hint="eastAsia"/>
                <w:sz w:val="18"/>
                <w:lang w:val="en-US" w:eastAsia="zh-CN"/>
              </w:rPr>
              <w:t>100%</w:t>
            </w:r>
          </w:p>
        </w:tc>
        <w:tc>
          <w:tcPr>
            <w:tcW w:w="644" w:type="dxa"/>
            <w:gridSpan w:val="2"/>
            <w:vAlign w:val="center"/>
          </w:tcPr>
          <w:p>
            <w:pPr>
              <w:pStyle w:val="29"/>
              <w:spacing w:before="149"/>
              <w:ind w:left="213" w:right="201"/>
              <w:jc w:val="center"/>
              <w:rPr>
                <w:sz w:val="18"/>
              </w:rPr>
            </w:pPr>
            <w:r>
              <w:rPr>
                <w:rFonts w:hint="eastAsia"/>
                <w:sz w:val="18"/>
                <w:lang w:val="en-US" w:eastAsia="zh-CN"/>
              </w:rPr>
              <w:t>2</w:t>
            </w:r>
            <w:r>
              <w:rPr>
                <w:rFonts w:hint="eastAsia"/>
                <w:sz w:val="18"/>
                <w:lang w:val="en-US"/>
              </w:rPr>
              <w:t>0</w:t>
            </w:r>
          </w:p>
        </w:tc>
        <w:tc>
          <w:tcPr>
            <w:tcW w:w="643" w:type="dxa"/>
            <w:gridSpan w:val="2"/>
            <w:vAlign w:val="center"/>
          </w:tcPr>
          <w:p>
            <w:pPr>
              <w:pStyle w:val="29"/>
              <w:spacing w:before="149"/>
              <w:ind w:left="210" w:right="199"/>
              <w:jc w:val="center"/>
              <w:rPr>
                <w:sz w:val="18"/>
                <w:lang w:val="en-US"/>
              </w:rPr>
            </w:pPr>
            <w:r>
              <w:rPr>
                <w:rFonts w:hint="eastAsia"/>
                <w:sz w:val="18"/>
                <w:lang w:val="en-US" w:eastAsia="zh-CN"/>
              </w:rPr>
              <w:t>2</w:t>
            </w:r>
            <w:r>
              <w:rPr>
                <w:rFonts w:hint="eastAsia"/>
                <w:sz w:val="18"/>
                <w:lang w:val="en-US"/>
              </w:rPr>
              <w:t>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vAlign w:val="center"/>
          </w:tcPr>
          <w:p>
            <w:pPr>
              <w:pStyle w:val="29"/>
              <w:tabs>
                <w:tab w:val="left" w:pos="265"/>
              </w:tabs>
              <w:ind w:left="396"/>
              <w:jc w:val="center"/>
              <w:rPr>
                <w:sz w:val="18"/>
              </w:rPr>
            </w:pPr>
            <w:r>
              <w:rPr>
                <w:sz w:val="18"/>
              </w:rPr>
              <w:t>时效指标</w:t>
            </w:r>
          </w:p>
        </w:tc>
        <w:tc>
          <w:tcPr>
            <w:tcW w:w="2288" w:type="dxa"/>
            <w:gridSpan w:val="3"/>
            <w:vAlign w:val="center"/>
          </w:tcPr>
          <w:p>
            <w:pPr>
              <w:widowControl/>
              <w:spacing w:line="280" w:lineRule="exact"/>
              <w:jc w:val="center"/>
              <w:rPr>
                <w:rFonts w:hint="default" w:ascii="宋体" w:hAnsi="宋体" w:eastAsia="宋体" w:cs="宋体"/>
                <w:kern w:val="0"/>
                <w:sz w:val="18"/>
                <w:szCs w:val="18"/>
                <w:lang w:val="en-US" w:eastAsia="zh-CN" w:bidi="ar-SA"/>
              </w:rPr>
            </w:pPr>
            <w:r>
              <w:rPr>
                <w:rFonts w:hint="eastAsia" w:cs="宋体"/>
                <w:kern w:val="0"/>
                <w:sz w:val="18"/>
                <w:szCs w:val="18"/>
                <w:lang w:val="en-US" w:eastAsia="zh-CN"/>
              </w:rPr>
              <w:t>培训计划按期完成率</w:t>
            </w:r>
          </w:p>
        </w:tc>
        <w:tc>
          <w:tcPr>
            <w:tcW w:w="1079"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rPr>
              <w:t>100%</w:t>
            </w:r>
          </w:p>
        </w:tc>
        <w:tc>
          <w:tcPr>
            <w:tcW w:w="890" w:type="dxa"/>
            <w:vAlign w:val="center"/>
          </w:tcPr>
          <w:p>
            <w:pPr>
              <w:pStyle w:val="29"/>
              <w:ind w:left="245" w:right="233"/>
              <w:jc w:val="center"/>
              <w:rPr>
                <w:rFonts w:hint="default" w:eastAsia="宋体"/>
                <w:sz w:val="18"/>
                <w:lang w:val="en-US" w:eastAsia="zh-CN"/>
              </w:rPr>
            </w:pPr>
            <w:r>
              <w:rPr>
                <w:rFonts w:hint="eastAsia"/>
                <w:sz w:val="18"/>
                <w:lang w:val="en-US" w:eastAsia="zh-CN"/>
              </w:rPr>
              <w:t>100%</w:t>
            </w:r>
          </w:p>
        </w:tc>
        <w:tc>
          <w:tcPr>
            <w:tcW w:w="644" w:type="dxa"/>
            <w:gridSpan w:val="2"/>
            <w:vAlign w:val="center"/>
          </w:tcPr>
          <w:p>
            <w:pPr>
              <w:pStyle w:val="29"/>
              <w:spacing w:before="3"/>
              <w:jc w:val="center"/>
              <w:rPr>
                <w:rFonts w:ascii="Times New Roman"/>
                <w:sz w:val="22"/>
              </w:rPr>
            </w:pPr>
          </w:p>
          <w:p>
            <w:pPr>
              <w:pStyle w:val="29"/>
              <w:ind w:left="213" w:right="201"/>
              <w:jc w:val="center"/>
              <w:rPr>
                <w:sz w:val="18"/>
              </w:rPr>
            </w:pPr>
            <w:r>
              <w:rPr>
                <w:sz w:val="18"/>
              </w:rPr>
              <w:t>10</w:t>
            </w:r>
          </w:p>
        </w:tc>
        <w:tc>
          <w:tcPr>
            <w:tcW w:w="643" w:type="dxa"/>
            <w:gridSpan w:val="2"/>
            <w:vAlign w:val="center"/>
          </w:tcPr>
          <w:p>
            <w:pPr>
              <w:pStyle w:val="29"/>
              <w:ind w:left="210" w:right="199"/>
              <w:jc w:val="center"/>
              <w:rPr>
                <w:sz w:val="18"/>
                <w:lang w:val="en-US"/>
              </w:rPr>
            </w:pPr>
          </w:p>
          <w:p>
            <w:pPr>
              <w:pStyle w:val="29"/>
              <w:ind w:left="210" w:right="199"/>
              <w:jc w:val="center"/>
              <w:rPr>
                <w:sz w:val="18"/>
                <w:lang w:val="en-US"/>
              </w:rPr>
            </w:pPr>
            <w:r>
              <w:rPr>
                <w:rFonts w:hint="eastAsia"/>
                <w:sz w:val="18"/>
                <w:lang w:val="en-US"/>
              </w:rPr>
              <w:t>10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rPr>
                <w:rFonts w:ascii="Times New Roman"/>
                <w:sz w:val="18"/>
              </w:rPr>
            </w:pPr>
          </w:p>
          <w:p>
            <w:pPr>
              <w:pStyle w:val="29"/>
              <w:jc w:val="center"/>
              <w:rPr>
                <w:sz w:val="18"/>
              </w:rPr>
            </w:pPr>
            <w:r>
              <w:rPr>
                <w:rFonts w:hint="eastAsia"/>
                <w:sz w:val="18"/>
                <w:lang w:val="en-US"/>
              </w:rPr>
              <w:t xml:space="preserve"> </w:t>
            </w:r>
            <w:r>
              <w:rPr>
                <w:sz w:val="18"/>
              </w:rPr>
              <w:t>成本指标</w:t>
            </w:r>
          </w:p>
        </w:tc>
        <w:tc>
          <w:tcPr>
            <w:tcW w:w="2288" w:type="dxa"/>
            <w:gridSpan w:val="3"/>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rPr>
              <w:t>教师培训费</w:t>
            </w:r>
          </w:p>
        </w:tc>
        <w:tc>
          <w:tcPr>
            <w:tcW w:w="1079"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lang w:val="en-US" w:eastAsia="zh-CN"/>
              </w:rPr>
              <w:t>≤340</w:t>
            </w:r>
            <w:r>
              <w:rPr>
                <w:rFonts w:hint="eastAsia" w:ascii="宋体" w:hAnsi="宋体" w:cs="宋体"/>
                <w:kern w:val="0"/>
                <w:sz w:val="18"/>
                <w:szCs w:val="18"/>
              </w:rPr>
              <w:t>万元</w:t>
            </w:r>
          </w:p>
        </w:tc>
        <w:tc>
          <w:tcPr>
            <w:tcW w:w="890" w:type="dxa"/>
          </w:tcPr>
          <w:p>
            <w:pPr>
              <w:pStyle w:val="29"/>
              <w:spacing w:before="1"/>
              <w:ind w:left="241" w:right="234"/>
              <w:jc w:val="center"/>
              <w:rPr>
                <w:rFonts w:hint="default" w:eastAsia="宋体"/>
                <w:sz w:val="18"/>
                <w:lang w:val="en-US" w:eastAsia="zh-CN"/>
              </w:rPr>
            </w:pPr>
            <w:r>
              <w:rPr>
                <w:rFonts w:hint="eastAsia"/>
                <w:sz w:val="18"/>
                <w:lang w:val="en-US" w:eastAsia="zh-CN"/>
              </w:rPr>
              <w:t>36.273万元</w:t>
            </w:r>
          </w:p>
        </w:tc>
        <w:tc>
          <w:tcPr>
            <w:tcW w:w="644" w:type="dxa"/>
            <w:gridSpan w:val="2"/>
            <w:vAlign w:val="center"/>
          </w:tcPr>
          <w:p>
            <w:pPr>
              <w:pStyle w:val="29"/>
              <w:spacing w:before="10"/>
              <w:jc w:val="center"/>
              <w:rPr>
                <w:rFonts w:ascii="Times New Roman"/>
                <w:sz w:val="24"/>
              </w:rPr>
            </w:pPr>
          </w:p>
          <w:p>
            <w:pPr>
              <w:pStyle w:val="29"/>
              <w:spacing w:before="1"/>
              <w:ind w:left="213" w:right="201"/>
              <w:jc w:val="center"/>
              <w:rPr>
                <w:sz w:val="18"/>
              </w:rPr>
            </w:pPr>
            <w:r>
              <w:rPr>
                <w:sz w:val="18"/>
              </w:rPr>
              <w:t>10</w:t>
            </w:r>
          </w:p>
        </w:tc>
        <w:tc>
          <w:tcPr>
            <w:tcW w:w="643" w:type="dxa"/>
            <w:gridSpan w:val="2"/>
            <w:vAlign w:val="center"/>
          </w:tcPr>
          <w:p>
            <w:pPr>
              <w:pStyle w:val="29"/>
              <w:spacing w:before="1"/>
              <w:ind w:left="6"/>
              <w:jc w:val="center"/>
              <w:rPr>
                <w:sz w:val="18"/>
                <w:lang w:val="en-US"/>
              </w:rPr>
            </w:pPr>
          </w:p>
          <w:p>
            <w:pPr>
              <w:pStyle w:val="29"/>
              <w:spacing w:before="1"/>
              <w:ind w:left="6"/>
              <w:jc w:val="center"/>
              <w:rPr>
                <w:rFonts w:hint="default" w:eastAsia="宋体"/>
                <w:sz w:val="18"/>
                <w:lang w:val="en-US" w:eastAsia="zh-CN"/>
              </w:rPr>
            </w:pPr>
            <w:r>
              <w:rPr>
                <w:rFonts w:hint="eastAsia"/>
                <w:sz w:val="18"/>
                <w:lang w:val="en-US" w:eastAsia="zh-CN"/>
              </w:rPr>
              <w:t>1.1</w:t>
            </w:r>
          </w:p>
        </w:tc>
        <w:tc>
          <w:tcPr>
            <w:tcW w:w="1349" w:type="dxa"/>
            <w:gridSpan w:val="2"/>
          </w:tcPr>
          <w:p>
            <w:pPr>
              <w:pStyle w:val="29"/>
              <w:spacing w:before="4" w:line="240" w:lineRule="atLeast"/>
              <w:ind w:left="107" w:right="95"/>
              <w:jc w:val="center"/>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jc w:val="center"/>
        </w:trPr>
        <w:tc>
          <w:tcPr>
            <w:tcW w:w="504" w:type="dxa"/>
            <w:vMerge w:val="continue"/>
            <w:tcBorders>
              <w:top w:val="nil"/>
            </w:tcBorders>
          </w:tcPr>
          <w:p>
            <w:pPr>
              <w:rPr>
                <w:sz w:val="2"/>
                <w:szCs w:val="2"/>
              </w:rPr>
            </w:pPr>
          </w:p>
        </w:tc>
        <w:tc>
          <w:tcPr>
            <w:tcW w:w="1060" w:type="dxa"/>
            <w:gridSpan w:val="2"/>
            <w:vMerge w:val="restart"/>
          </w:tcPr>
          <w:p>
            <w:pPr>
              <w:pStyle w:val="29"/>
              <w:rPr>
                <w:rFonts w:ascii="Times New Roman"/>
                <w:sz w:val="18"/>
              </w:rPr>
            </w:pPr>
          </w:p>
          <w:p>
            <w:pPr>
              <w:pStyle w:val="29"/>
              <w:rPr>
                <w:rFonts w:ascii="Times New Roman"/>
                <w:sz w:val="18"/>
              </w:rPr>
            </w:pPr>
          </w:p>
          <w:p>
            <w:pPr>
              <w:pStyle w:val="29"/>
              <w:rPr>
                <w:rFonts w:ascii="Times New Roman"/>
                <w:sz w:val="18"/>
              </w:rPr>
            </w:pPr>
          </w:p>
          <w:p>
            <w:pPr>
              <w:pStyle w:val="29"/>
              <w:rPr>
                <w:rFonts w:ascii="Times New Roman"/>
                <w:sz w:val="18"/>
              </w:rPr>
            </w:pPr>
          </w:p>
          <w:p>
            <w:pPr>
              <w:pStyle w:val="29"/>
              <w:spacing w:line="324" w:lineRule="auto"/>
              <w:ind w:right="159"/>
              <w:jc w:val="center"/>
              <w:rPr>
                <w:sz w:val="18"/>
              </w:rPr>
            </w:pPr>
            <w:r>
              <w:rPr>
                <w:sz w:val="18"/>
              </w:rPr>
              <w:t>效益指标</w:t>
            </w:r>
          </w:p>
        </w:tc>
        <w:tc>
          <w:tcPr>
            <w:tcW w:w="1500" w:type="dxa"/>
          </w:tcPr>
          <w:p>
            <w:pPr>
              <w:pStyle w:val="29"/>
              <w:spacing w:before="9"/>
              <w:rPr>
                <w:rFonts w:ascii="Times New Roman"/>
                <w:sz w:val="20"/>
              </w:rPr>
            </w:pPr>
          </w:p>
          <w:p>
            <w:pPr>
              <w:pStyle w:val="29"/>
              <w:spacing w:before="1"/>
              <w:ind w:left="216"/>
              <w:rPr>
                <w:sz w:val="18"/>
              </w:rPr>
            </w:pPr>
            <w:r>
              <w:rPr>
                <w:sz w:val="18"/>
              </w:rPr>
              <w:t>经济效益指标</w:t>
            </w:r>
          </w:p>
        </w:tc>
        <w:tc>
          <w:tcPr>
            <w:tcW w:w="2288" w:type="dxa"/>
            <w:gridSpan w:val="3"/>
            <w:vAlign w:val="center"/>
          </w:tcPr>
          <w:p>
            <w:pPr>
              <w:widowControl/>
              <w:spacing w:line="28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不适用</w:t>
            </w:r>
          </w:p>
        </w:tc>
        <w:tc>
          <w:tcPr>
            <w:tcW w:w="1079"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lang w:val="en-US" w:eastAsia="zh-CN"/>
              </w:rPr>
              <w:t>不适用</w:t>
            </w:r>
          </w:p>
        </w:tc>
        <w:tc>
          <w:tcPr>
            <w:tcW w:w="890" w:type="dxa"/>
          </w:tcPr>
          <w:p>
            <w:pPr>
              <w:pStyle w:val="29"/>
              <w:ind w:left="245" w:right="233"/>
              <w:jc w:val="center"/>
              <w:rPr>
                <w:sz w:val="18"/>
              </w:rPr>
            </w:pPr>
          </w:p>
        </w:tc>
        <w:tc>
          <w:tcPr>
            <w:tcW w:w="644" w:type="dxa"/>
            <w:gridSpan w:val="2"/>
            <w:vAlign w:val="center"/>
          </w:tcPr>
          <w:p>
            <w:pPr>
              <w:pStyle w:val="29"/>
              <w:spacing w:before="5"/>
              <w:jc w:val="center"/>
              <w:rPr>
                <w:rFonts w:ascii="Times New Roman"/>
              </w:rPr>
            </w:pPr>
          </w:p>
          <w:p>
            <w:pPr>
              <w:pStyle w:val="29"/>
              <w:ind w:left="213" w:right="201"/>
              <w:jc w:val="center"/>
              <w:rPr>
                <w:sz w:val="18"/>
              </w:rPr>
            </w:pPr>
            <w:r>
              <w:rPr>
                <w:sz w:val="18"/>
              </w:rPr>
              <w:t>0</w:t>
            </w:r>
          </w:p>
        </w:tc>
        <w:tc>
          <w:tcPr>
            <w:tcW w:w="643" w:type="dxa"/>
            <w:gridSpan w:val="2"/>
            <w:vAlign w:val="center"/>
          </w:tcPr>
          <w:p>
            <w:pPr>
              <w:pStyle w:val="29"/>
              <w:ind w:left="210" w:right="199"/>
              <w:jc w:val="center"/>
              <w:rPr>
                <w:sz w:val="18"/>
                <w:lang w:val="en-US"/>
              </w:rPr>
            </w:pPr>
          </w:p>
          <w:p>
            <w:pPr>
              <w:pStyle w:val="29"/>
              <w:ind w:left="210" w:right="199"/>
              <w:jc w:val="center"/>
              <w:rPr>
                <w:sz w:val="18"/>
                <w:lang w:val="en-US"/>
              </w:rPr>
            </w:pPr>
          </w:p>
        </w:tc>
        <w:tc>
          <w:tcPr>
            <w:tcW w:w="1349" w:type="dxa"/>
            <w:gridSpan w:val="2"/>
          </w:tcPr>
          <w:p>
            <w:pPr>
              <w:pStyle w:val="29"/>
              <w:rPr>
                <w:rFonts w:ascii="Times New Roman"/>
                <w:sz w:val="18"/>
              </w:rPr>
            </w:pPr>
            <w:r>
              <w:rPr>
                <w:rFonts w:hint="eastAsia" w:ascii="宋体" w:hAnsi="宋体" w:cs="宋体"/>
                <w:kern w:val="0"/>
                <w:sz w:val="18"/>
                <w:szCs w:val="18"/>
                <w:lang w:val="en-US" w:eastAsia="zh-CN"/>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spacing w:before="7"/>
              <w:rPr>
                <w:rFonts w:ascii="Times New Roman"/>
                <w:sz w:val="20"/>
              </w:rPr>
            </w:pPr>
          </w:p>
          <w:p>
            <w:pPr>
              <w:pStyle w:val="29"/>
              <w:spacing w:before="1"/>
              <w:ind w:left="216"/>
              <w:rPr>
                <w:sz w:val="18"/>
              </w:rPr>
            </w:pPr>
            <w:r>
              <w:rPr>
                <w:sz w:val="18"/>
              </w:rPr>
              <w:t>社会效益指标</w:t>
            </w:r>
          </w:p>
        </w:tc>
        <w:tc>
          <w:tcPr>
            <w:tcW w:w="2288" w:type="dxa"/>
            <w:gridSpan w:val="3"/>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cs="宋体"/>
                <w:kern w:val="0"/>
                <w:sz w:val="18"/>
                <w:szCs w:val="18"/>
              </w:rPr>
              <w:t>　</w:t>
            </w:r>
            <w:r>
              <w:rPr>
                <w:rFonts w:ascii="宋体" w:hAnsi="宋体" w:cs="宋体"/>
                <w:kern w:val="0"/>
                <w:sz w:val="18"/>
                <w:szCs w:val="18"/>
              </w:rPr>
              <w:t>提高教育教学质量</w:t>
            </w:r>
          </w:p>
        </w:tc>
        <w:tc>
          <w:tcPr>
            <w:tcW w:w="1079" w:type="dxa"/>
            <w:vAlign w:val="center"/>
          </w:tcPr>
          <w:p>
            <w:pPr>
              <w:widowControl/>
              <w:spacing w:line="28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有效提高</w:t>
            </w:r>
          </w:p>
        </w:tc>
        <w:tc>
          <w:tcPr>
            <w:tcW w:w="890" w:type="dxa"/>
          </w:tcPr>
          <w:p>
            <w:pPr>
              <w:pStyle w:val="29"/>
              <w:ind w:left="245" w:right="234"/>
              <w:jc w:val="center"/>
              <w:rPr>
                <w:rFonts w:hint="eastAsia" w:eastAsia="宋体"/>
                <w:sz w:val="18"/>
                <w:lang w:val="en-US" w:eastAsia="zh-CN"/>
              </w:rPr>
            </w:pPr>
            <w:r>
              <w:rPr>
                <w:rFonts w:hint="eastAsia"/>
                <w:sz w:val="18"/>
                <w:lang w:val="en-US" w:eastAsia="zh-CN"/>
              </w:rPr>
              <w:t>提高</w:t>
            </w:r>
          </w:p>
        </w:tc>
        <w:tc>
          <w:tcPr>
            <w:tcW w:w="644" w:type="dxa"/>
            <w:gridSpan w:val="2"/>
            <w:vAlign w:val="center"/>
          </w:tcPr>
          <w:p>
            <w:pPr>
              <w:pStyle w:val="29"/>
              <w:spacing w:before="3"/>
              <w:jc w:val="center"/>
              <w:rPr>
                <w:rFonts w:ascii="Times New Roman"/>
              </w:rPr>
            </w:pPr>
          </w:p>
          <w:p>
            <w:pPr>
              <w:pStyle w:val="29"/>
              <w:ind w:left="213" w:right="201"/>
              <w:jc w:val="center"/>
              <w:rPr>
                <w:sz w:val="18"/>
              </w:rPr>
            </w:pPr>
            <w:r>
              <w:rPr>
                <w:sz w:val="18"/>
              </w:rPr>
              <w:t>10</w:t>
            </w:r>
          </w:p>
        </w:tc>
        <w:tc>
          <w:tcPr>
            <w:tcW w:w="643" w:type="dxa"/>
            <w:gridSpan w:val="2"/>
            <w:vAlign w:val="center"/>
          </w:tcPr>
          <w:p>
            <w:pPr>
              <w:pStyle w:val="29"/>
              <w:ind w:left="210" w:right="199"/>
              <w:jc w:val="center"/>
              <w:rPr>
                <w:sz w:val="18"/>
                <w:lang w:val="en-US"/>
              </w:rPr>
            </w:pPr>
          </w:p>
          <w:p>
            <w:pPr>
              <w:pStyle w:val="29"/>
              <w:ind w:left="210" w:right="199"/>
              <w:jc w:val="center"/>
              <w:rPr>
                <w:rFonts w:hint="default" w:eastAsia="宋体"/>
                <w:sz w:val="18"/>
                <w:lang w:val="en-US" w:eastAsia="zh-CN"/>
              </w:rPr>
            </w:pPr>
            <w:r>
              <w:rPr>
                <w:rFonts w:hint="eastAsia"/>
                <w:sz w:val="18"/>
                <w:lang w:val="en-US" w:eastAsia="zh-CN"/>
              </w:rPr>
              <w:t>10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spacing w:before="155"/>
              <w:ind w:left="216"/>
              <w:rPr>
                <w:sz w:val="18"/>
              </w:rPr>
            </w:pPr>
            <w:r>
              <w:rPr>
                <w:sz w:val="18"/>
              </w:rPr>
              <w:t>环境效益指标</w:t>
            </w:r>
          </w:p>
        </w:tc>
        <w:tc>
          <w:tcPr>
            <w:tcW w:w="2288" w:type="dxa"/>
            <w:gridSpan w:val="3"/>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cs="宋体"/>
                <w:kern w:val="0"/>
                <w:sz w:val="18"/>
                <w:szCs w:val="18"/>
              </w:rPr>
              <w:t>　</w:t>
            </w:r>
            <w:r>
              <w:rPr>
                <w:rFonts w:hint="eastAsia" w:ascii="宋体" w:hAnsi="宋体" w:cs="宋体"/>
                <w:kern w:val="0"/>
                <w:sz w:val="18"/>
                <w:szCs w:val="18"/>
                <w:lang w:val="en-US" w:eastAsia="zh-CN"/>
              </w:rPr>
              <w:t>不适用</w:t>
            </w:r>
          </w:p>
        </w:tc>
        <w:tc>
          <w:tcPr>
            <w:tcW w:w="1079"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lang w:val="en-US" w:eastAsia="zh-CN"/>
              </w:rPr>
              <w:t>不适用</w:t>
            </w:r>
          </w:p>
        </w:tc>
        <w:tc>
          <w:tcPr>
            <w:tcW w:w="890" w:type="dxa"/>
          </w:tcPr>
          <w:p>
            <w:pPr>
              <w:pStyle w:val="29"/>
              <w:ind w:left="245" w:right="233"/>
              <w:jc w:val="center"/>
              <w:rPr>
                <w:sz w:val="18"/>
              </w:rPr>
            </w:pPr>
          </w:p>
        </w:tc>
        <w:tc>
          <w:tcPr>
            <w:tcW w:w="644" w:type="dxa"/>
            <w:gridSpan w:val="2"/>
            <w:vAlign w:val="center"/>
          </w:tcPr>
          <w:p>
            <w:pPr>
              <w:pStyle w:val="29"/>
              <w:spacing w:before="1"/>
              <w:jc w:val="center"/>
              <w:rPr>
                <w:rFonts w:ascii="Times New Roman"/>
                <w:sz w:val="14"/>
              </w:rPr>
            </w:pPr>
          </w:p>
          <w:p>
            <w:pPr>
              <w:pStyle w:val="29"/>
              <w:ind w:left="213" w:right="201"/>
              <w:jc w:val="center"/>
              <w:rPr>
                <w:sz w:val="18"/>
              </w:rPr>
            </w:pPr>
            <w:r>
              <w:rPr>
                <w:sz w:val="18"/>
              </w:rPr>
              <w:t>0</w:t>
            </w:r>
          </w:p>
        </w:tc>
        <w:tc>
          <w:tcPr>
            <w:tcW w:w="643" w:type="dxa"/>
            <w:gridSpan w:val="2"/>
            <w:vAlign w:val="center"/>
          </w:tcPr>
          <w:p>
            <w:pPr>
              <w:pStyle w:val="29"/>
              <w:ind w:left="210" w:right="199"/>
              <w:jc w:val="center"/>
              <w:rPr>
                <w:sz w:val="18"/>
                <w:lang w:val="en-US"/>
              </w:rPr>
            </w:pPr>
          </w:p>
          <w:p>
            <w:pPr>
              <w:pStyle w:val="29"/>
              <w:ind w:left="210" w:right="199"/>
              <w:jc w:val="center"/>
              <w:rPr>
                <w:sz w:val="18"/>
                <w:lang w:val="en-US"/>
              </w:rPr>
            </w:pPr>
          </w:p>
        </w:tc>
        <w:tc>
          <w:tcPr>
            <w:tcW w:w="1349" w:type="dxa"/>
            <w:gridSpan w:val="2"/>
          </w:tcPr>
          <w:p>
            <w:pPr>
              <w:pStyle w:val="29"/>
              <w:rPr>
                <w:rFonts w:hint="default" w:ascii="Times New Roman" w:eastAsia="宋体"/>
                <w:sz w:val="18"/>
                <w:lang w:val="en-US" w:eastAsia="zh-CN"/>
              </w:rPr>
            </w:pPr>
            <w:r>
              <w:rPr>
                <w:rFonts w:hint="eastAsia" w:ascii="宋体" w:hAnsi="宋体" w:cs="宋体"/>
                <w:kern w:val="0"/>
                <w:sz w:val="18"/>
                <w:szCs w:val="18"/>
                <w:lang w:val="en-US" w:eastAsia="zh-CN"/>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29"/>
              <w:spacing w:before="1"/>
              <w:rPr>
                <w:rFonts w:ascii="Times New Roman"/>
                <w:sz w:val="22"/>
              </w:rPr>
            </w:pPr>
          </w:p>
          <w:p>
            <w:pPr>
              <w:pStyle w:val="29"/>
              <w:ind w:left="128"/>
              <w:rPr>
                <w:sz w:val="18"/>
              </w:rPr>
            </w:pPr>
            <w:r>
              <w:rPr>
                <w:sz w:val="18"/>
              </w:rPr>
              <w:t>可持续影响指标</w:t>
            </w:r>
          </w:p>
        </w:tc>
        <w:tc>
          <w:tcPr>
            <w:tcW w:w="2288" w:type="dxa"/>
            <w:gridSpan w:val="3"/>
            <w:vAlign w:val="center"/>
          </w:tcPr>
          <w:p>
            <w:pPr>
              <w:widowControl/>
              <w:spacing w:line="280" w:lineRule="exact"/>
              <w:jc w:val="center"/>
              <w:rPr>
                <w:rFonts w:hint="eastAsia" w:cs="宋体"/>
                <w:kern w:val="0"/>
                <w:sz w:val="18"/>
                <w:szCs w:val="18"/>
              </w:rPr>
            </w:pPr>
            <w:r>
              <w:rPr>
                <w:rFonts w:hint="eastAsia" w:cs="宋体"/>
                <w:kern w:val="0"/>
                <w:sz w:val="18"/>
                <w:szCs w:val="18"/>
              </w:rPr>
              <w:t>　提升教育社会</w:t>
            </w:r>
          </w:p>
          <w:p>
            <w:pPr>
              <w:widowControl/>
              <w:spacing w:line="280" w:lineRule="exact"/>
              <w:jc w:val="center"/>
              <w:rPr>
                <w:rFonts w:ascii="宋体" w:hAnsi="宋体" w:eastAsia="宋体" w:cs="宋体"/>
                <w:kern w:val="0"/>
                <w:sz w:val="18"/>
                <w:szCs w:val="18"/>
                <w:lang w:val="en-US" w:eastAsia="zh-CN" w:bidi="ar-SA"/>
              </w:rPr>
            </w:pPr>
            <w:r>
              <w:rPr>
                <w:rFonts w:hint="eastAsia" w:cs="宋体"/>
                <w:kern w:val="0"/>
                <w:sz w:val="18"/>
                <w:szCs w:val="18"/>
              </w:rPr>
              <w:t>影响力</w:t>
            </w:r>
          </w:p>
        </w:tc>
        <w:tc>
          <w:tcPr>
            <w:tcW w:w="1079" w:type="dxa"/>
            <w:vAlign w:val="center"/>
          </w:tcPr>
          <w:p>
            <w:pPr>
              <w:widowControl/>
              <w:spacing w:line="28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持续提升</w:t>
            </w:r>
          </w:p>
        </w:tc>
        <w:tc>
          <w:tcPr>
            <w:tcW w:w="890" w:type="dxa"/>
          </w:tcPr>
          <w:p>
            <w:pPr>
              <w:pStyle w:val="29"/>
              <w:ind w:left="245" w:right="233"/>
              <w:jc w:val="center"/>
              <w:rPr>
                <w:rFonts w:hint="eastAsia" w:eastAsia="宋体"/>
                <w:sz w:val="18"/>
                <w:lang w:val="en-US" w:eastAsia="zh-CN"/>
              </w:rPr>
            </w:pPr>
            <w:r>
              <w:rPr>
                <w:rFonts w:hint="eastAsia"/>
                <w:sz w:val="18"/>
                <w:lang w:val="en-US" w:eastAsia="zh-CN"/>
              </w:rPr>
              <w:t>提升</w:t>
            </w:r>
          </w:p>
        </w:tc>
        <w:tc>
          <w:tcPr>
            <w:tcW w:w="644" w:type="dxa"/>
            <w:gridSpan w:val="2"/>
            <w:vAlign w:val="center"/>
          </w:tcPr>
          <w:p>
            <w:pPr>
              <w:pStyle w:val="29"/>
              <w:spacing w:before="8"/>
              <w:jc w:val="center"/>
              <w:rPr>
                <w:rFonts w:ascii="Times New Roman"/>
                <w:sz w:val="22"/>
              </w:rPr>
            </w:pPr>
          </w:p>
          <w:p>
            <w:pPr>
              <w:pStyle w:val="29"/>
              <w:ind w:left="213" w:right="201"/>
              <w:jc w:val="center"/>
              <w:rPr>
                <w:sz w:val="18"/>
              </w:rPr>
            </w:pPr>
            <w:r>
              <w:rPr>
                <w:sz w:val="18"/>
              </w:rPr>
              <w:t>10</w:t>
            </w:r>
          </w:p>
        </w:tc>
        <w:tc>
          <w:tcPr>
            <w:tcW w:w="643" w:type="dxa"/>
            <w:gridSpan w:val="2"/>
            <w:vAlign w:val="center"/>
          </w:tcPr>
          <w:p>
            <w:pPr>
              <w:pStyle w:val="29"/>
              <w:ind w:left="210" w:right="199"/>
              <w:jc w:val="center"/>
              <w:rPr>
                <w:sz w:val="18"/>
                <w:lang w:val="en-US"/>
              </w:rPr>
            </w:pPr>
          </w:p>
          <w:p>
            <w:pPr>
              <w:pStyle w:val="29"/>
              <w:ind w:left="210" w:right="199"/>
              <w:jc w:val="center"/>
              <w:rPr>
                <w:rFonts w:hint="default" w:eastAsia="宋体"/>
                <w:sz w:val="18"/>
                <w:lang w:val="en-US" w:eastAsia="zh-CN"/>
              </w:rPr>
            </w:pPr>
            <w:r>
              <w:rPr>
                <w:rFonts w:hint="eastAsia"/>
                <w:sz w:val="18"/>
                <w:lang w:val="en-US" w:eastAsia="zh-CN"/>
              </w:rPr>
              <w:t>10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5" w:hRule="atLeast"/>
          <w:jc w:val="center"/>
        </w:trPr>
        <w:tc>
          <w:tcPr>
            <w:tcW w:w="504" w:type="dxa"/>
            <w:vMerge w:val="continue"/>
            <w:tcBorders>
              <w:top w:val="nil"/>
            </w:tcBorders>
          </w:tcPr>
          <w:p>
            <w:pPr>
              <w:rPr>
                <w:sz w:val="2"/>
                <w:szCs w:val="2"/>
              </w:rPr>
            </w:pPr>
          </w:p>
        </w:tc>
        <w:tc>
          <w:tcPr>
            <w:tcW w:w="1060" w:type="dxa"/>
            <w:gridSpan w:val="2"/>
            <w:vAlign w:val="center"/>
          </w:tcPr>
          <w:p>
            <w:pPr>
              <w:pStyle w:val="29"/>
              <w:spacing w:before="145" w:line="280" w:lineRule="auto"/>
              <w:ind w:left="259" w:right="159" w:hanging="89"/>
              <w:jc w:val="center"/>
              <w:rPr>
                <w:sz w:val="18"/>
              </w:rPr>
            </w:pPr>
            <w:r>
              <w:rPr>
                <w:sz w:val="18"/>
              </w:rPr>
              <w:t>满意度指标</w:t>
            </w:r>
          </w:p>
        </w:tc>
        <w:tc>
          <w:tcPr>
            <w:tcW w:w="1500" w:type="dxa"/>
            <w:vAlign w:val="center"/>
          </w:tcPr>
          <w:p>
            <w:pPr>
              <w:pStyle w:val="29"/>
              <w:spacing w:before="138" w:line="324" w:lineRule="auto"/>
              <w:ind w:right="115"/>
              <w:jc w:val="center"/>
              <w:rPr>
                <w:sz w:val="18"/>
                <w:lang w:val="en-US"/>
              </w:rPr>
            </w:pPr>
            <w:r>
              <w:rPr>
                <w:rFonts w:hint="eastAsia"/>
                <w:sz w:val="18"/>
                <w:lang w:val="en-US"/>
              </w:rPr>
              <w:t>服务对象满意度指标</w:t>
            </w:r>
          </w:p>
        </w:tc>
        <w:tc>
          <w:tcPr>
            <w:tcW w:w="2288" w:type="dxa"/>
            <w:gridSpan w:val="3"/>
            <w:vAlign w:val="center"/>
          </w:tcPr>
          <w:p>
            <w:pPr>
              <w:widowControl/>
              <w:spacing w:line="280" w:lineRule="exact"/>
              <w:ind w:firstLine="180" w:firstLineChars="100"/>
              <w:rPr>
                <w:rFonts w:ascii="宋体" w:hAnsi="宋体" w:cs="宋体" w:eastAsiaTheme="minorEastAsia"/>
                <w:kern w:val="0"/>
                <w:sz w:val="18"/>
                <w:szCs w:val="18"/>
                <w:lang w:val="en-US" w:eastAsia="zh-CN" w:bidi="ar-SA"/>
              </w:rPr>
            </w:pPr>
            <w:r>
              <w:rPr>
                <w:rFonts w:hint="eastAsia" w:cs="宋体"/>
                <w:kern w:val="0"/>
                <w:sz w:val="18"/>
                <w:szCs w:val="18"/>
              </w:rPr>
              <w:t>参训教师满意度</w:t>
            </w:r>
          </w:p>
        </w:tc>
        <w:tc>
          <w:tcPr>
            <w:tcW w:w="1079"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rPr>
              <w:t>≥85%</w:t>
            </w:r>
          </w:p>
        </w:tc>
        <w:tc>
          <w:tcPr>
            <w:tcW w:w="890" w:type="dxa"/>
            <w:vAlign w:val="center"/>
          </w:tcPr>
          <w:p>
            <w:pPr>
              <w:pStyle w:val="29"/>
              <w:ind w:left="245" w:right="234"/>
              <w:jc w:val="center"/>
              <w:rPr>
                <w:rFonts w:hint="default" w:eastAsia="宋体"/>
                <w:sz w:val="18"/>
                <w:lang w:val="en-US" w:eastAsia="zh-CN"/>
              </w:rPr>
            </w:pPr>
            <w:r>
              <w:rPr>
                <w:rFonts w:hint="eastAsia"/>
                <w:sz w:val="18"/>
                <w:lang w:val="en-US" w:eastAsia="zh-CN"/>
              </w:rPr>
              <w:t>90%</w:t>
            </w:r>
          </w:p>
        </w:tc>
        <w:tc>
          <w:tcPr>
            <w:tcW w:w="644" w:type="dxa"/>
            <w:gridSpan w:val="2"/>
            <w:vAlign w:val="center"/>
          </w:tcPr>
          <w:p>
            <w:pPr>
              <w:pStyle w:val="29"/>
              <w:spacing w:before="2"/>
              <w:jc w:val="center"/>
              <w:rPr>
                <w:rFonts w:ascii="Times New Roman"/>
                <w:sz w:val="26"/>
              </w:rPr>
            </w:pPr>
          </w:p>
          <w:p>
            <w:pPr>
              <w:pStyle w:val="29"/>
              <w:ind w:left="213" w:right="201"/>
              <w:jc w:val="center"/>
              <w:rPr>
                <w:sz w:val="18"/>
              </w:rPr>
            </w:pPr>
            <w:r>
              <w:rPr>
                <w:sz w:val="18"/>
              </w:rPr>
              <w:t>10</w:t>
            </w:r>
          </w:p>
        </w:tc>
        <w:tc>
          <w:tcPr>
            <w:tcW w:w="643" w:type="dxa"/>
            <w:gridSpan w:val="2"/>
            <w:vAlign w:val="center"/>
          </w:tcPr>
          <w:p>
            <w:pPr>
              <w:pStyle w:val="29"/>
              <w:ind w:left="210" w:right="199"/>
              <w:jc w:val="center"/>
              <w:rPr>
                <w:sz w:val="18"/>
                <w:lang w:val="en-US"/>
              </w:rPr>
            </w:pPr>
          </w:p>
          <w:p>
            <w:pPr>
              <w:pStyle w:val="29"/>
              <w:ind w:left="210" w:right="199"/>
              <w:jc w:val="center"/>
              <w:rPr>
                <w:rFonts w:hint="default" w:eastAsia="宋体"/>
                <w:sz w:val="18"/>
                <w:lang w:val="en-US" w:eastAsia="zh-CN"/>
              </w:rPr>
            </w:pPr>
            <w:r>
              <w:rPr>
                <w:rFonts w:hint="eastAsia"/>
                <w:sz w:val="18"/>
                <w:lang w:val="en-US" w:eastAsia="zh-CN"/>
              </w:rPr>
              <w:t>10</w:t>
            </w:r>
          </w:p>
        </w:tc>
        <w:tc>
          <w:tcPr>
            <w:tcW w:w="1349" w:type="dxa"/>
            <w:gridSpan w:val="2"/>
          </w:tcPr>
          <w:p>
            <w:pPr>
              <w:pStyle w:val="29"/>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6" w:hRule="atLeast"/>
          <w:jc w:val="center"/>
        </w:trPr>
        <w:tc>
          <w:tcPr>
            <w:tcW w:w="7321" w:type="dxa"/>
            <w:gridSpan w:val="9"/>
          </w:tcPr>
          <w:p>
            <w:pPr>
              <w:pStyle w:val="29"/>
              <w:rPr>
                <w:rFonts w:ascii="Times New Roman"/>
                <w:sz w:val="26"/>
              </w:rPr>
            </w:pPr>
          </w:p>
          <w:p>
            <w:pPr>
              <w:pStyle w:val="29"/>
              <w:rPr>
                <w:rFonts w:ascii="Times New Roman"/>
                <w:sz w:val="26"/>
              </w:rPr>
            </w:pPr>
          </w:p>
          <w:p>
            <w:pPr>
              <w:pStyle w:val="29"/>
              <w:ind w:left="3460" w:right="3450"/>
              <w:jc w:val="center"/>
              <w:rPr>
                <w:sz w:val="18"/>
              </w:rPr>
            </w:pPr>
            <w:r>
              <w:rPr>
                <w:sz w:val="18"/>
              </w:rPr>
              <w:t>总分</w:t>
            </w:r>
          </w:p>
        </w:tc>
        <w:tc>
          <w:tcPr>
            <w:tcW w:w="644" w:type="dxa"/>
            <w:gridSpan w:val="2"/>
            <w:vAlign w:val="center"/>
          </w:tcPr>
          <w:p>
            <w:pPr>
              <w:pStyle w:val="29"/>
              <w:jc w:val="center"/>
              <w:rPr>
                <w:rFonts w:ascii="Times New Roman"/>
                <w:sz w:val="18"/>
              </w:rPr>
            </w:pPr>
          </w:p>
          <w:p>
            <w:pPr>
              <w:pStyle w:val="29"/>
              <w:jc w:val="center"/>
              <w:rPr>
                <w:rFonts w:ascii="Times New Roman"/>
                <w:sz w:val="26"/>
              </w:rPr>
            </w:pPr>
          </w:p>
          <w:p>
            <w:pPr>
              <w:pStyle w:val="29"/>
              <w:ind w:left="186"/>
              <w:jc w:val="center"/>
              <w:rPr>
                <w:sz w:val="18"/>
              </w:rPr>
            </w:pPr>
            <w:r>
              <w:rPr>
                <w:sz w:val="18"/>
              </w:rPr>
              <w:t>100</w:t>
            </w:r>
          </w:p>
        </w:tc>
        <w:tc>
          <w:tcPr>
            <w:tcW w:w="643" w:type="dxa"/>
            <w:gridSpan w:val="2"/>
            <w:vAlign w:val="center"/>
          </w:tcPr>
          <w:p>
            <w:pPr>
              <w:pStyle w:val="29"/>
              <w:ind w:left="210" w:right="199"/>
              <w:jc w:val="center"/>
              <w:rPr>
                <w:rFonts w:hint="default" w:eastAsia="宋体"/>
                <w:sz w:val="18"/>
                <w:lang w:val="en-US" w:eastAsia="zh-CN"/>
              </w:rPr>
            </w:pPr>
            <w:r>
              <w:rPr>
                <w:rFonts w:hint="eastAsia"/>
                <w:sz w:val="18"/>
                <w:lang w:val="en-US" w:eastAsia="zh-CN"/>
              </w:rPr>
              <w:t>82.2</w:t>
            </w:r>
            <w:bookmarkStart w:id="0" w:name="_GoBack"/>
            <w:bookmarkEnd w:id="0"/>
          </w:p>
        </w:tc>
        <w:tc>
          <w:tcPr>
            <w:tcW w:w="1349" w:type="dxa"/>
            <w:gridSpan w:val="2"/>
          </w:tcPr>
          <w:p>
            <w:pPr>
              <w:pStyle w:val="29"/>
              <w:rPr>
                <w:rFonts w:ascii="Times New Roman"/>
                <w:sz w:val="18"/>
                <w:lang w:val="en-US"/>
              </w:rPr>
            </w:pPr>
          </w:p>
          <w:p>
            <w:pPr>
              <w:pStyle w:val="29"/>
              <w:ind w:firstLine="360" w:firstLineChars="200"/>
              <w:rPr>
                <w:rFonts w:ascii="Times New Roman"/>
                <w:sz w:val="18"/>
                <w:lang w:val="en-US"/>
              </w:rPr>
            </w:pPr>
          </w:p>
          <w:p>
            <w:pPr>
              <w:pStyle w:val="29"/>
              <w:ind w:firstLine="360" w:firstLineChars="200"/>
              <w:rPr>
                <w:rFonts w:ascii="Times New Roman"/>
                <w:sz w:val="18"/>
                <w:lang w:val="en-US"/>
              </w:rPr>
            </w:pPr>
          </w:p>
        </w:tc>
      </w:tr>
    </w:tbl>
    <w:p>
      <w:pPr>
        <w:rPr>
          <w:rFonts w:ascii="仿宋" w:hAnsi="仿宋" w:eastAsia="仿宋"/>
          <w:sz w:val="32"/>
          <w:szCs w:val="32"/>
        </w:rPr>
      </w:pPr>
    </w:p>
    <w:sectPr>
      <w:headerReference r:id="rId3" w:type="default"/>
      <w:footerReference r:id="rId4" w:type="default"/>
      <w:footerReference r:id="rId5" w:type="even"/>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公文小标宋">
    <w:altName w:val="宋体"/>
    <w:panose1 w:val="000000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9</w:t>
    </w:r>
    <w:r>
      <w:rPr>
        <w:rStyle w:val="16"/>
      </w:rP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4254B"/>
    <w:multiLevelType w:val="multilevel"/>
    <w:tmpl w:val="1F44254B"/>
    <w:lvl w:ilvl="0" w:tentative="0">
      <w:start w:val="2"/>
      <w:numFmt w:val="decimal"/>
      <w:pStyle w:val="2"/>
      <w:lvlText w:val="%1"/>
      <w:lvlJc w:val="left"/>
      <w:pPr>
        <w:tabs>
          <w:tab w:val="left" w:pos="432"/>
        </w:tabs>
        <w:ind w:left="432" w:hanging="432"/>
      </w:pPr>
      <w:rPr>
        <w:rFonts w:hint="eastAsia"/>
      </w:rPr>
    </w:lvl>
    <w:lvl w:ilvl="1" w:tentative="0">
      <w:start w:val="1"/>
      <w:numFmt w:val="decimal"/>
      <w:pStyle w:val="3"/>
      <w:lvlText w:val="%2"/>
      <w:lvlJc w:val="left"/>
      <w:pPr>
        <w:tabs>
          <w:tab w:val="left" w:pos="576"/>
        </w:tabs>
        <w:ind w:left="576" w:hanging="576"/>
      </w:pPr>
      <w:rPr>
        <w:rFonts w:ascii="Times New Roman" w:hAnsi="Times New Roman" w:eastAsia="Times New Roman" w:cs="Times New Roman"/>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Y2NmY5YTE4ZjA5YmIzYzEzNDI0MmEzZWFlMGVjMjYifQ=="/>
  </w:docVars>
  <w:rsids>
    <w:rsidRoot w:val="003A547D"/>
    <w:rsid w:val="00001D62"/>
    <w:rsid w:val="001F4431"/>
    <w:rsid w:val="002E2326"/>
    <w:rsid w:val="002E3799"/>
    <w:rsid w:val="0030561E"/>
    <w:rsid w:val="00344DB0"/>
    <w:rsid w:val="003A547D"/>
    <w:rsid w:val="003E786F"/>
    <w:rsid w:val="00585AE1"/>
    <w:rsid w:val="006806EB"/>
    <w:rsid w:val="006A6302"/>
    <w:rsid w:val="006E0F2A"/>
    <w:rsid w:val="00774707"/>
    <w:rsid w:val="007D2271"/>
    <w:rsid w:val="00A55EFF"/>
    <w:rsid w:val="00A84033"/>
    <w:rsid w:val="00AD52B1"/>
    <w:rsid w:val="00B07887"/>
    <w:rsid w:val="00BD16EE"/>
    <w:rsid w:val="00C43878"/>
    <w:rsid w:val="00D335B7"/>
    <w:rsid w:val="00D477A5"/>
    <w:rsid w:val="00D6443E"/>
    <w:rsid w:val="00DE27F2"/>
    <w:rsid w:val="00DF7336"/>
    <w:rsid w:val="00EF7133"/>
    <w:rsid w:val="00F300D9"/>
    <w:rsid w:val="00FC7DD3"/>
    <w:rsid w:val="0989290E"/>
    <w:rsid w:val="0C611CDF"/>
    <w:rsid w:val="143B7C6B"/>
    <w:rsid w:val="301B1479"/>
    <w:rsid w:val="36AC4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0"/>
    <w:pPr>
      <w:keepNext/>
      <w:keepLines/>
      <w:numPr>
        <w:ilvl w:val="0"/>
        <w:numId w:val="1"/>
      </w:numPr>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21"/>
    <w:qFormat/>
    <w:uiPriority w:val="0"/>
    <w:pPr>
      <w:keepNext/>
      <w:keepLines/>
      <w:numPr>
        <w:ilvl w:val="1"/>
        <w:numId w:val="1"/>
      </w:numPr>
      <w:spacing w:before="260" w:after="260" w:line="416" w:lineRule="auto"/>
      <w:outlineLvl w:val="1"/>
    </w:pPr>
    <w:rPr>
      <w:rFonts w:ascii="Arial" w:hAnsi="Arial" w:eastAsia="黑体" w:cs="Times New Roman"/>
      <w:b/>
      <w:bCs/>
      <w:sz w:val="32"/>
      <w:szCs w:val="32"/>
    </w:rPr>
  </w:style>
  <w:style w:type="paragraph" w:styleId="4">
    <w:name w:val="heading 3"/>
    <w:basedOn w:val="1"/>
    <w:next w:val="1"/>
    <w:link w:val="22"/>
    <w:autoRedefine/>
    <w:qFormat/>
    <w:uiPriority w:val="0"/>
    <w:pPr>
      <w:keepNext/>
      <w:keepLines/>
      <w:numPr>
        <w:ilvl w:val="2"/>
        <w:numId w:val="1"/>
      </w:numPr>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23"/>
    <w:autoRedefine/>
    <w:qFormat/>
    <w:uiPriority w:val="0"/>
    <w:pPr>
      <w:keepNext/>
      <w:keepLines/>
      <w:numPr>
        <w:ilvl w:val="3"/>
        <w:numId w:val="1"/>
      </w:numPr>
      <w:spacing w:before="280" w:after="290" w:line="376" w:lineRule="auto"/>
      <w:outlineLvl w:val="3"/>
    </w:pPr>
    <w:rPr>
      <w:rFonts w:ascii="Arial" w:hAnsi="Arial" w:eastAsia="黑体" w:cs="Times New Roman"/>
      <w:b/>
      <w:bCs/>
      <w:sz w:val="28"/>
      <w:szCs w:val="28"/>
    </w:rPr>
  </w:style>
  <w:style w:type="paragraph" w:styleId="6">
    <w:name w:val="heading 5"/>
    <w:basedOn w:val="1"/>
    <w:next w:val="1"/>
    <w:link w:val="24"/>
    <w:autoRedefine/>
    <w:qFormat/>
    <w:uiPriority w:val="0"/>
    <w:pPr>
      <w:keepNext/>
      <w:keepLines/>
      <w:numPr>
        <w:ilvl w:val="4"/>
        <w:numId w:val="1"/>
      </w:numPr>
      <w:spacing w:before="280" w:after="290" w:line="376" w:lineRule="auto"/>
      <w:outlineLvl w:val="4"/>
    </w:pPr>
    <w:rPr>
      <w:rFonts w:ascii="Times New Roman" w:hAnsi="Times New Roman" w:eastAsia="宋体" w:cs="Times New Roman"/>
      <w:b/>
      <w:bCs/>
      <w:sz w:val="28"/>
      <w:szCs w:val="28"/>
    </w:rPr>
  </w:style>
  <w:style w:type="paragraph" w:styleId="7">
    <w:name w:val="heading 6"/>
    <w:basedOn w:val="1"/>
    <w:next w:val="1"/>
    <w:link w:val="25"/>
    <w:qFormat/>
    <w:uiPriority w:val="0"/>
    <w:pPr>
      <w:keepNext/>
      <w:keepLines/>
      <w:numPr>
        <w:ilvl w:val="5"/>
        <w:numId w:val="1"/>
      </w:numPr>
      <w:spacing w:before="240" w:after="64" w:line="320" w:lineRule="auto"/>
      <w:outlineLvl w:val="5"/>
    </w:pPr>
    <w:rPr>
      <w:rFonts w:ascii="Arial" w:hAnsi="Arial" w:eastAsia="黑体" w:cs="Times New Roman"/>
      <w:b/>
      <w:bCs/>
      <w:sz w:val="24"/>
      <w:szCs w:val="24"/>
    </w:rPr>
  </w:style>
  <w:style w:type="paragraph" w:styleId="8">
    <w:name w:val="heading 7"/>
    <w:basedOn w:val="1"/>
    <w:next w:val="1"/>
    <w:link w:val="26"/>
    <w:autoRedefine/>
    <w:qFormat/>
    <w:uiPriority w:val="0"/>
    <w:pPr>
      <w:keepNext/>
      <w:keepLines/>
      <w:numPr>
        <w:ilvl w:val="6"/>
        <w:numId w:val="1"/>
      </w:numPr>
      <w:spacing w:before="240" w:after="64" w:line="320" w:lineRule="auto"/>
      <w:outlineLvl w:val="6"/>
    </w:pPr>
    <w:rPr>
      <w:rFonts w:ascii="Times New Roman" w:hAnsi="Times New Roman" w:eastAsia="宋体" w:cs="Times New Roman"/>
      <w:b/>
      <w:bCs/>
      <w:sz w:val="24"/>
      <w:szCs w:val="24"/>
    </w:rPr>
  </w:style>
  <w:style w:type="paragraph" w:styleId="9">
    <w:name w:val="heading 8"/>
    <w:basedOn w:val="1"/>
    <w:next w:val="1"/>
    <w:link w:val="27"/>
    <w:autoRedefine/>
    <w:qFormat/>
    <w:uiPriority w:val="0"/>
    <w:pPr>
      <w:keepNext/>
      <w:keepLines/>
      <w:numPr>
        <w:ilvl w:val="7"/>
        <w:numId w:val="1"/>
      </w:numPr>
      <w:spacing w:before="240" w:after="64" w:line="320" w:lineRule="auto"/>
      <w:outlineLvl w:val="7"/>
    </w:pPr>
    <w:rPr>
      <w:rFonts w:ascii="Arial" w:hAnsi="Arial" w:eastAsia="黑体" w:cs="Times New Roman"/>
      <w:sz w:val="24"/>
      <w:szCs w:val="24"/>
    </w:rPr>
  </w:style>
  <w:style w:type="paragraph" w:styleId="10">
    <w:name w:val="heading 9"/>
    <w:basedOn w:val="1"/>
    <w:next w:val="1"/>
    <w:link w:val="28"/>
    <w:qFormat/>
    <w:uiPriority w:val="0"/>
    <w:pPr>
      <w:keepNext/>
      <w:keepLines/>
      <w:numPr>
        <w:ilvl w:val="8"/>
        <w:numId w:val="1"/>
      </w:numPr>
      <w:spacing w:before="240" w:after="64" w:line="320" w:lineRule="auto"/>
      <w:outlineLvl w:val="8"/>
    </w:pPr>
    <w:rPr>
      <w:rFonts w:ascii="Arial" w:hAnsi="Arial" w:eastAsia="黑体" w:cs="Times New Roman"/>
      <w:szCs w:val="21"/>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11">
    <w:name w:val="footer"/>
    <w:basedOn w:val="1"/>
    <w:link w:val="19"/>
    <w:autoRedefine/>
    <w:unhideWhenUsed/>
    <w:qFormat/>
    <w:uiPriority w:val="0"/>
    <w:pPr>
      <w:tabs>
        <w:tab w:val="center" w:pos="4153"/>
        <w:tab w:val="right" w:pos="8306"/>
      </w:tabs>
      <w:snapToGrid w:val="0"/>
      <w:jc w:val="left"/>
    </w:pPr>
    <w:rPr>
      <w:sz w:val="18"/>
      <w:szCs w:val="18"/>
    </w:rPr>
  </w:style>
  <w:style w:type="paragraph" w:styleId="12">
    <w:name w:val="header"/>
    <w:basedOn w:val="1"/>
    <w:link w:val="18"/>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autoRedefine/>
    <w:qFormat/>
    <w:uiPriority w:val="0"/>
    <w:pPr>
      <w:widowControl/>
      <w:spacing w:before="100" w:beforeAutospacing="1" w:after="100" w:afterAutospacing="1"/>
      <w:jc w:val="left"/>
    </w:pPr>
    <w:rPr>
      <w:rFonts w:ascii="宋体" w:hAnsi="宋体" w:eastAsia="宋体" w:cs="宋体"/>
      <w:color w:val="000000"/>
      <w:kern w:val="0"/>
      <w:sz w:val="24"/>
      <w:szCs w:val="24"/>
    </w:rPr>
  </w:style>
  <w:style w:type="character" w:styleId="16">
    <w:name w:val="page number"/>
    <w:autoRedefine/>
    <w:qFormat/>
    <w:uiPriority w:val="0"/>
  </w:style>
  <w:style w:type="character" w:styleId="17">
    <w:name w:val="Hyperlink"/>
    <w:autoRedefine/>
    <w:qFormat/>
    <w:uiPriority w:val="0"/>
    <w:rPr>
      <w:color w:val="000000"/>
      <w:u w:val="none"/>
    </w:rPr>
  </w:style>
  <w:style w:type="character" w:customStyle="1" w:styleId="18">
    <w:name w:val="页眉 Char"/>
    <w:basedOn w:val="15"/>
    <w:link w:val="12"/>
    <w:autoRedefine/>
    <w:semiHidden/>
    <w:qFormat/>
    <w:uiPriority w:val="99"/>
    <w:rPr>
      <w:sz w:val="18"/>
      <w:szCs w:val="18"/>
    </w:rPr>
  </w:style>
  <w:style w:type="character" w:customStyle="1" w:styleId="19">
    <w:name w:val="页脚 Char"/>
    <w:basedOn w:val="15"/>
    <w:link w:val="11"/>
    <w:autoRedefine/>
    <w:semiHidden/>
    <w:qFormat/>
    <w:uiPriority w:val="99"/>
    <w:rPr>
      <w:sz w:val="18"/>
      <w:szCs w:val="18"/>
    </w:rPr>
  </w:style>
  <w:style w:type="character" w:customStyle="1" w:styleId="20">
    <w:name w:val="标题 1 Char"/>
    <w:basedOn w:val="15"/>
    <w:link w:val="2"/>
    <w:autoRedefine/>
    <w:qFormat/>
    <w:uiPriority w:val="0"/>
    <w:rPr>
      <w:rFonts w:ascii="Times New Roman" w:hAnsi="Times New Roman" w:eastAsia="宋体" w:cs="Times New Roman"/>
      <w:b/>
      <w:bCs/>
      <w:kern w:val="44"/>
      <w:sz w:val="44"/>
      <w:szCs w:val="44"/>
    </w:rPr>
  </w:style>
  <w:style w:type="character" w:customStyle="1" w:styleId="21">
    <w:name w:val="标题 2 Char"/>
    <w:basedOn w:val="15"/>
    <w:link w:val="3"/>
    <w:autoRedefine/>
    <w:qFormat/>
    <w:uiPriority w:val="0"/>
    <w:rPr>
      <w:rFonts w:ascii="Arial" w:hAnsi="Arial" w:eastAsia="黑体" w:cs="Times New Roman"/>
      <w:b/>
      <w:bCs/>
      <w:sz w:val="32"/>
      <w:szCs w:val="32"/>
    </w:rPr>
  </w:style>
  <w:style w:type="character" w:customStyle="1" w:styleId="22">
    <w:name w:val="标题 3 Char"/>
    <w:basedOn w:val="15"/>
    <w:link w:val="4"/>
    <w:autoRedefine/>
    <w:qFormat/>
    <w:uiPriority w:val="0"/>
    <w:rPr>
      <w:rFonts w:ascii="Times New Roman" w:hAnsi="Times New Roman" w:eastAsia="宋体" w:cs="Times New Roman"/>
      <w:b/>
      <w:bCs/>
      <w:sz w:val="32"/>
      <w:szCs w:val="32"/>
    </w:rPr>
  </w:style>
  <w:style w:type="character" w:customStyle="1" w:styleId="23">
    <w:name w:val="标题 4 Char"/>
    <w:basedOn w:val="15"/>
    <w:link w:val="5"/>
    <w:uiPriority w:val="0"/>
    <w:rPr>
      <w:rFonts w:ascii="Arial" w:hAnsi="Arial" w:eastAsia="黑体" w:cs="Times New Roman"/>
      <w:b/>
      <w:bCs/>
      <w:sz w:val="28"/>
      <w:szCs w:val="28"/>
    </w:rPr>
  </w:style>
  <w:style w:type="character" w:customStyle="1" w:styleId="24">
    <w:name w:val="标题 5 Char"/>
    <w:basedOn w:val="15"/>
    <w:link w:val="6"/>
    <w:autoRedefine/>
    <w:qFormat/>
    <w:uiPriority w:val="0"/>
    <w:rPr>
      <w:rFonts w:ascii="Times New Roman" w:hAnsi="Times New Roman" w:eastAsia="宋体" w:cs="Times New Roman"/>
      <w:b/>
      <w:bCs/>
      <w:sz w:val="28"/>
      <w:szCs w:val="28"/>
    </w:rPr>
  </w:style>
  <w:style w:type="character" w:customStyle="1" w:styleId="25">
    <w:name w:val="标题 6 Char"/>
    <w:basedOn w:val="15"/>
    <w:link w:val="7"/>
    <w:autoRedefine/>
    <w:qFormat/>
    <w:uiPriority w:val="0"/>
    <w:rPr>
      <w:rFonts w:ascii="Arial" w:hAnsi="Arial" w:eastAsia="黑体" w:cs="Times New Roman"/>
      <w:b/>
      <w:bCs/>
      <w:sz w:val="24"/>
      <w:szCs w:val="24"/>
    </w:rPr>
  </w:style>
  <w:style w:type="character" w:customStyle="1" w:styleId="26">
    <w:name w:val="标题 7 Char"/>
    <w:basedOn w:val="15"/>
    <w:link w:val="8"/>
    <w:autoRedefine/>
    <w:qFormat/>
    <w:uiPriority w:val="0"/>
    <w:rPr>
      <w:rFonts w:ascii="Times New Roman" w:hAnsi="Times New Roman" w:eastAsia="宋体" w:cs="Times New Roman"/>
      <w:b/>
      <w:bCs/>
      <w:sz w:val="24"/>
      <w:szCs w:val="24"/>
    </w:rPr>
  </w:style>
  <w:style w:type="character" w:customStyle="1" w:styleId="27">
    <w:name w:val="标题 8 Char"/>
    <w:basedOn w:val="15"/>
    <w:link w:val="9"/>
    <w:autoRedefine/>
    <w:qFormat/>
    <w:uiPriority w:val="0"/>
    <w:rPr>
      <w:rFonts w:ascii="Arial" w:hAnsi="Arial" w:eastAsia="黑体" w:cs="Times New Roman"/>
      <w:sz w:val="24"/>
      <w:szCs w:val="24"/>
    </w:rPr>
  </w:style>
  <w:style w:type="character" w:customStyle="1" w:styleId="28">
    <w:name w:val="标题 9 Char"/>
    <w:basedOn w:val="15"/>
    <w:link w:val="10"/>
    <w:qFormat/>
    <w:uiPriority w:val="0"/>
    <w:rPr>
      <w:rFonts w:ascii="Arial" w:hAnsi="Arial" w:eastAsia="黑体" w:cs="Times New Roman"/>
      <w:szCs w:val="21"/>
    </w:rPr>
  </w:style>
  <w:style w:type="paragraph" w:customStyle="1" w:styleId="29">
    <w:name w:val="Table Paragraph"/>
    <w:basedOn w:val="1"/>
    <w:autoRedefine/>
    <w:qFormat/>
    <w:uiPriority w:val="1"/>
    <w:rPr>
      <w:rFonts w:ascii="宋体" w:hAnsi="宋体" w:eastAsia="宋体" w:cs="宋体"/>
      <w:szCs w:val="24"/>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1116</Words>
  <Characters>1198</Characters>
  <Lines>33</Lines>
  <Paragraphs>9</Paragraphs>
  <TotalTime>2</TotalTime>
  <ScaleCrop>false</ScaleCrop>
  <LinksUpToDate>false</LinksUpToDate>
  <CharactersWithSpaces>1220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2021-08-22T12:49:00Z</dcterms:created>
  <dc:creator>DISK2021</dc:creator>
  <cp:lastModifiedBy>鸿</cp:lastModifiedBy>
  <dcterms:modified xsi:type="dcterms:W3CDTF">2024-04-26T07:27:13Z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6F8A6EDF867847CAA0569D661579DC31</vt:lpwstr>
  </property>
</Properties>
</file>