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督学责任区专项经费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sz w:val="32"/>
          <w:szCs w:val="32"/>
        </w:rPr>
        <w:t>万元，全部用于</w:t>
      </w:r>
      <w:r>
        <w:rPr>
          <w:rFonts w:hint="eastAsia" w:ascii="仿宋" w:hAnsi="仿宋" w:eastAsia="仿宋"/>
          <w:sz w:val="32"/>
          <w:szCs w:val="32"/>
          <w:lang w:eastAsia="zh-CN"/>
        </w:rPr>
        <w:t>教育督导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工作的开展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推进教育优先发展，落实立德树人根本任务，深化教育改革，推进教育公平，发展素质教育，配合上级督导部门工作，对本区域内教育工作中心重点、难点、热点进行随访督导和专项督导。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预算安排25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实际使用25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0"/>
          <w:szCs w:val="30"/>
          <w:lang w:eastAsia="zh-CN"/>
        </w:rPr>
        <w:t>教育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责任区</w:t>
      </w:r>
      <w:r>
        <w:rPr>
          <w:rFonts w:hint="eastAsia" w:ascii="仿宋" w:hAnsi="仿宋" w:eastAsia="仿宋"/>
          <w:sz w:val="30"/>
          <w:szCs w:val="30"/>
          <w:lang w:eastAsia="zh-CN"/>
        </w:rPr>
        <w:t>督导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工作的开展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 xml:space="preserve"> 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督导室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督导年度工作任务，合理进行安排，稳步进行各项督导工作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全县督导工作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项目责任到人，从计划制定、审批、付款等各个程序专人负责、严格把关，严格按国家政策和省、市政策法规办事、手续齐全。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督学责任区专项经费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督学责任区专项经费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25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25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25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25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25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25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center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配合上级督导部门工作，对本区域内教育工作中心重点、难点、热点进行随访督导和专项督导</w:t>
            </w:r>
            <w:r>
              <w:rPr>
                <w:rFonts w:hint="eastAsia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督学责任区</w:t>
            </w:r>
            <w:r>
              <w:rPr>
                <w:rFonts w:hint="eastAsia"/>
                <w:sz w:val="18"/>
                <w:lang w:val="en-US" w:eastAsia="zh-CN"/>
              </w:rPr>
              <w:t>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=5个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资金使用合规率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2023年12月31日前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督学责任区专项</w:t>
            </w:r>
            <w:r>
              <w:rPr>
                <w:rFonts w:hint="eastAsia"/>
                <w:sz w:val="18"/>
                <w:lang w:eastAsia="zh-CN"/>
              </w:rPr>
              <w:t>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≤25万元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25万元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提升学校管理和教育教学水平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明显提升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促进教育热点、难点问题的解决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满足群众对教育的基本需求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推动素质教育现代化发展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县域教育质量国家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级水平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师生满意度</w:t>
            </w:r>
          </w:p>
        </w:tc>
        <w:tc>
          <w:tcPr>
            <w:tcW w:w="88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eastAsia="宋体" w:hAnsiTheme="minorHAnsi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612580C"/>
    <w:rsid w:val="134944E1"/>
    <w:rsid w:val="15DB2100"/>
    <w:rsid w:val="17570264"/>
    <w:rsid w:val="1CF00461"/>
    <w:rsid w:val="201F5E38"/>
    <w:rsid w:val="454769F8"/>
    <w:rsid w:val="4C2D08FA"/>
    <w:rsid w:val="50C34894"/>
    <w:rsid w:val="58DC0F79"/>
    <w:rsid w:val="5DB068C5"/>
    <w:rsid w:val="5FED70B0"/>
    <w:rsid w:val="61E70D16"/>
    <w:rsid w:val="62E42BEB"/>
    <w:rsid w:val="632A50F1"/>
    <w:rsid w:val="6683763C"/>
    <w:rsid w:val="66C0263F"/>
    <w:rsid w:val="67A1421E"/>
    <w:rsid w:val="6952105C"/>
    <w:rsid w:val="6E0F09AF"/>
    <w:rsid w:val="75040CD6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autoRedefine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autoRedefine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autoRedefine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autoRedefine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autoRedefine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autoRedefine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autoRedefine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autoRedefine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autoRedefine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autoRedefine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autoRedefine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autoRedefine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autoRedefine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1200</Words>
  <Characters>1261</Characters>
  <Lines>34</Lines>
  <Paragraphs>9</Paragraphs>
  <TotalTime>2</TotalTime>
  <ScaleCrop>false</ScaleCrop>
  <LinksUpToDate>false</LinksUpToDate>
  <CharactersWithSpaces>1305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2024-04-26T00:23:58Z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FD7EC6526A214C3CA3CE1F9A3E32CBCA_13</vt:lpwstr>
  </property>
</Properties>
</file>