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F9CAC">
      <w:pPr>
        <w:spacing w:line="348" w:lineRule="auto"/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 w14:paraId="355952ED">
      <w:pPr>
        <w:spacing w:line="348" w:lineRule="auto"/>
        <w:jc w:val="center"/>
        <w:rPr>
          <w:rFonts w:hint="eastAsia" w:ascii="Times New Roman" w:hAnsi="Times New Roman" w:eastAsia="微软雅黑" w:cs="Times New Roman"/>
          <w:bCs/>
          <w:sz w:val="42"/>
          <w:szCs w:val="42"/>
        </w:rPr>
      </w:pPr>
    </w:p>
    <w:p w14:paraId="562C9B07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4"/>
          <w:szCs w:val="44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靖州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lang w:eastAsia="zh-CN"/>
        </w:rPr>
        <w:t>县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u w:val="single"/>
          <w:lang w:val="en-US" w:eastAsia="zh-CN"/>
        </w:rPr>
        <w:t>2023</w:t>
      </w: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年度部门（单位）整体支出</w:t>
      </w:r>
    </w:p>
    <w:p w14:paraId="7A00748C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6"/>
          <w:szCs w:val="46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绩效评价自评报告</w:t>
      </w:r>
    </w:p>
    <w:p w14:paraId="222FEFB6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64587DFD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7F56347B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1722414B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</w:rPr>
        <w:t>名称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eastAsia="zh-CN"/>
        </w:rPr>
        <w:t>靖州苗族侗族自治县渠阳镇乐群小学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   </w:t>
      </w:r>
    </w:p>
    <w:p w14:paraId="4215A1AE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预算编码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 xml:space="preserve">              203020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                 </w:t>
      </w:r>
    </w:p>
    <w:p w14:paraId="5053CAB1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评价方式：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部门（单位）绩效自评</w:t>
      </w:r>
    </w:p>
    <w:p w14:paraId="79740451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评价机构：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部门（单位）评价组   </w:t>
      </w:r>
    </w:p>
    <w:p w14:paraId="677A9DED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3DA40606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1295DE38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报告日期：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</w:rPr>
        <w:t xml:space="preserve"> 年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</w:rPr>
        <w:t xml:space="preserve"> 日</w:t>
      </w:r>
    </w:p>
    <w:p w14:paraId="608C6D59">
      <w:pPr>
        <w:autoSpaceDN w:val="0"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靖州县财政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局（制）</w:t>
      </w:r>
    </w:p>
    <w:p w14:paraId="5A37B0F9"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361" w:bottom="1361" w:left="158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2"/>
        <w:tblW w:w="9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06"/>
        <w:gridCol w:w="371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260"/>
        <w:gridCol w:w="564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 w14:paraId="7D172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CD26E7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 w14:paraId="77C3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1E91F7B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6CF1DD6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胡德升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5BACB1E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45A598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17775912333</w:t>
            </w:r>
          </w:p>
        </w:tc>
      </w:tr>
      <w:tr w14:paraId="60054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43483D3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EDC9277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156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1D3994C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56A08BA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180</w:t>
            </w:r>
          </w:p>
        </w:tc>
      </w:tr>
      <w:tr w14:paraId="3475A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723297F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32279317"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1.认真落实党的教育方针政策，对学生进行中小学义务教育阶段文化教育、德育教育、养成教育等，使学生成为德、智、体、美、劳全面发展的合格公民。</w:t>
            </w:r>
          </w:p>
          <w:p w14:paraId="05487B5C"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2.认真完成教材规定的教育教学工作。</w:t>
            </w:r>
          </w:p>
        </w:tc>
      </w:tr>
      <w:tr w14:paraId="78BB1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7CD5A4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</w:t>
            </w:r>
          </w:p>
          <w:p w14:paraId="31B69A9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645976CF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任务1：加强校园文化建设</w:t>
            </w:r>
          </w:p>
          <w:p w14:paraId="24E114B9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任务2：加强教师队伍建设</w:t>
            </w:r>
          </w:p>
          <w:p w14:paraId="08844573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任务3：改善学校办学条件</w:t>
            </w:r>
          </w:p>
          <w:p w14:paraId="5ECCC8CB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：做好学生教育教学工作</w:t>
            </w:r>
          </w:p>
        </w:tc>
      </w:tr>
      <w:tr w14:paraId="13FDC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5613A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51C074FB"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年度，我校经费总体收支情况稳定，运行状况良好。各项经费按照来源渠道和学校年初预算安排，进行了合理安排使用，促进了学校健康有序、可持续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发展。</w:t>
            </w:r>
          </w:p>
        </w:tc>
      </w:tr>
      <w:tr w14:paraId="24C49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0F0D381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14:paraId="4183C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3374AE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14:paraId="79747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64616D0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497220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3BCF5DE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736EB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4A942C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E1AA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9B183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 w:val="0"/>
            <w:vAlign w:val="center"/>
          </w:tcPr>
          <w:p w14:paraId="65365AE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14F79D6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 w14:paraId="351A129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0DAA052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 w14:paraId="38792DB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 w14:paraId="57086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76068B1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51061B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E6A2B1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3CA0F27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3A2204A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576A411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3FE8EDF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F6DA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A3B918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E7CE53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4DFBFE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5519B0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6A1B477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30E239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04E7DA7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C2B9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4B3CAD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0C7BE9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3020.69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F634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21FEEA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3020.69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457233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404199C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09E675B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D16F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6A9862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81D60B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8F5192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4D283F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5B85C62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2EB357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75C51A5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033F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4E3DC15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 w14:paraId="40DF3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5BA64D2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696B5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0910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F98B8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 w14:paraId="69E96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3E9420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8C24EE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E2A15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78BA37E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7448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B197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6C4FEF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 w14:paraId="28AAB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1B6F7FD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E62FBE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8A3FD1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41603AD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7183611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F5E7EA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7D21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E90120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30D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2DA710CF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77905E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1B18E5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C8046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253A3F9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1CF41D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34EF97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2EB344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A356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BEA199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B1BA5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5D4948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5B48B50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65691AB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2D09D8B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559EE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3192B39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8BB1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224131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353C3F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3020.69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4C6169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3020.69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24C1BEC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2493.79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76DEB959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526.9</w:t>
            </w:r>
          </w:p>
        </w:tc>
        <w:tc>
          <w:tcPr>
            <w:tcW w:w="1133" w:type="dxa"/>
            <w:gridSpan w:val="5"/>
            <w:noWrap w:val="0"/>
            <w:vAlign w:val="center"/>
          </w:tcPr>
          <w:p w14:paraId="340E572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91BE67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070A2E9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457F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9C212C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34CC4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C2E7AF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11C002F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6E9128E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37B4159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C7B9D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62EFFA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B25F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59535A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BFBB99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 w14:paraId="6587CA9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07D6E01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5F8D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2CDB2A6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24AC9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2E33F4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10F013D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3BAEF62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2C81C5E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 w14:paraId="540A2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2528010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7F4D97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3AB96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13736A0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7DF7E95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6FBB5FE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2E14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BF47B7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A4026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29DFBB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373B9AB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78D95BD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53B1D99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36C4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7EE675F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72ABD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F3190C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45B737A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53F0AE2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4707FCB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</w:tr>
      <w:tr w14:paraId="1C6CA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E820DD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21A34E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FDFAC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2AE0CC9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041E7C8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4D5956B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3848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6B3AD14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494E20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 w14:paraId="30F86F8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848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81C271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 w14:paraId="14B60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571AFF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B39E0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32D38B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B8F144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16ACF6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D1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2FE692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3AB31F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D28E9F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37BC36F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0CE4967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AFCE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6182C56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EC5D0D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3FDBAE5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043781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6599E6A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FD34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7EDE4A2D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4ABC5C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206.21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793560F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206.21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 w14:paraId="3FFA804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05A23BC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CBCC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0BF2F94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9C6FFB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BB4A08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01A5814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724A5F1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CE09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696C4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14:paraId="22934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4C4202E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10"/>
            <w:noWrap w:val="0"/>
            <w:vAlign w:val="center"/>
          </w:tcPr>
          <w:p w14:paraId="36F51EF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2B30865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 w14:paraId="19803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85498B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10"/>
            <w:noWrap w:val="0"/>
            <w:vAlign w:val="center"/>
          </w:tcPr>
          <w:p w14:paraId="588B3F1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目标1：进一步促进义务教育均衡发展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落实教育改革方案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 w14:paraId="2E6D4A5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目标2：不断提高教育质量，确保教育质量继续保持全县领先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 w14:paraId="16F1DA3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目标3：整体满意度达到90%以上。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2E46FB9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基本完成</w:t>
            </w:r>
          </w:p>
        </w:tc>
      </w:tr>
      <w:tr w14:paraId="57E57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6B215DA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 w14:paraId="62798DE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 w14:paraId="33A5295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 w14:paraId="5469D2B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 w14:paraId="25B3E08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6D31B32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57EE138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二级指标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43B6008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三级指标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B7DA50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指标值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BD5DB7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 w14:paraId="7B366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62DFDE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52D97AD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3FB6E2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4DACF0A1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义务教育入学率达100%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7E5E9D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7974D35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 w14:paraId="5E816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F82066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32C13CA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F426F80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764AF84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教师参培率100%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7DCD3B4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28E6C9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 w14:paraId="7AAC1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43B99F0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23298D3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38C58697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382C438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建档立卡户按标准全额受资助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255C04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DC77BD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 w14:paraId="4FCE4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F7DE41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2BDBB07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6A8AF80C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62C399D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教学质量稳步提高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F8A13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E122B9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 w14:paraId="66FC0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3BBA21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B3040A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0B1C4C5D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6F3CCFED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教师全员培训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E1948B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12DBC0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 w14:paraId="6E1D9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6E4B32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04083682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7056AF53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2125F5A1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扶贫资助发放全到位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76A1047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3680F06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 w14:paraId="287C8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13E0C7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BA0462A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18633B09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775F633A">
            <w:pPr>
              <w:autoSpaceDN w:val="0"/>
              <w:spacing w:line="4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完成时间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21AF874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年内完成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75D27B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</w:t>
            </w:r>
          </w:p>
        </w:tc>
      </w:tr>
      <w:tr w14:paraId="01E2D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3E43C4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37F8CBC8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25AA30E0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A62950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01977E6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2AC3E8B9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FA77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206854E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3E14CF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A367A3A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5E8FB1B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190E519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0256BAA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F044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28E1C29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3D0E702E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6583BDAE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85C7012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严格执行年初预算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，控制各类支出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8C2488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5A62F7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</w:t>
            </w:r>
          </w:p>
        </w:tc>
      </w:tr>
      <w:tr w14:paraId="7AA16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643090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08805CF8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4A26F63A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5492870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10A3068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19CFAFE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5373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1EFD1A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6E764F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2BCBF358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256916B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774586D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0EF65DE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B437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C380DB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7A50BE5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4AAE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232A5F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217E13E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037ADDC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FE22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315BDD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0FDC7E94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72DB6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78C6BB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促进教育协调发展，为社会发展培养合格的人才。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28A735D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教育兴国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AAF5E8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</w:t>
            </w:r>
          </w:p>
        </w:tc>
      </w:tr>
      <w:tr w14:paraId="2D46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0D30BBB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E476C91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2377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生态效益指标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BF688DD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通过学校的宣传教育，提高学生乃至公众的生态意识。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259D018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效果明显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61B5D9C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</w:t>
            </w:r>
          </w:p>
        </w:tc>
      </w:tr>
      <w:tr w14:paraId="5E5D8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01E346B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74F2D6B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25547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可持续影响指标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3CD434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控制成本，节约开支，促进小学教育可持续发展。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02D1B5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保障学校正常运行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023B7CD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完成</w:t>
            </w:r>
          </w:p>
        </w:tc>
      </w:tr>
      <w:tr w14:paraId="1F8C4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6F19EF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6C0A1A25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满意度指标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6BC7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2B1C20BC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学生、教师、家长满意度：9</w:t>
            </w: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%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D8FE55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2522EC9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基本完成</w:t>
            </w:r>
          </w:p>
        </w:tc>
      </w:tr>
      <w:tr w14:paraId="07620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5C0AA55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26CBF237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95</w:t>
            </w:r>
          </w:p>
        </w:tc>
      </w:tr>
      <w:tr w14:paraId="28FC3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4F72A2D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230C851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优秀</w:t>
            </w:r>
          </w:p>
        </w:tc>
      </w:tr>
      <w:tr w14:paraId="5CC25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45049A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 w14:paraId="08B36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96F09C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D3BB4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3507F36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118219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 w14:paraId="3A1AD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72A31F5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胡德升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62E68CA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校长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6243487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靖州县乐群小学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608FD2E5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1EB6B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752291F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陈世平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31E9F2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副校长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7FEC32B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靖州县乐群小学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3B633EB0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61775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1360F70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潘志成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74525D0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财务主任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4DB342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靖州县乐群小学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93AA824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53650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3F16B4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龙仙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69FCDAA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出纳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5A69FD4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靖州县乐群小学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008F5A35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42428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159DDD5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 w14:paraId="31A4D98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0ED3B8E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分管财务领导签字（手写：同意上报，分管领导签名）</w:t>
            </w:r>
          </w:p>
          <w:p w14:paraId="152B237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AECDCF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1D7AE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47AC6F3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 w14:paraId="17AC0EF7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主要领导签字（手写：同意，主要领导签字并盖单位公章）</w:t>
            </w:r>
          </w:p>
          <w:p w14:paraId="2E85099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FDABB6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）：</w:t>
            </w:r>
          </w:p>
          <w:p w14:paraId="67A9543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2409C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4BCD6B44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财政部门归口业务科室意见：</w:t>
            </w:r>
          </w:p>
          <w:p w14:paraId="503F9361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</w:t>
            </w:r>
          </w:p>
          <w:p w14:paraId="5428BEE2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438181A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财政部门归口业务科室负责人（签章）：</w:t>
            </w:r>
          </w:p>
          <w:p w14:paraId="189AFE9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                       年    月   日</w:t>
            </w:r>
          </w:p>
        </w:tc>
      </w:tr>
    </w:tbl>
    <w:p w14:paraId="669ED77E">
      <w:pPr>
        <w:rPr>
          <w:rFonts w:hint="default" w:ascii="Times New Roman" w:hAnsi="Times New Roman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填报人（签名）：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周燕</w:t>
      </w:r>
      <w:r>
        <w:rPr>
          <w:rFonts w:hint="eastAsia" w:ascii="Times New Roman" w:hAnsi="Times New Roman" w:eastAsia="仿宋_GB2312" w:cs="仿宋_GB2312"/>
          <w:bCs/>
          <w:sz w:val="28"/>
          <w:szCs w:val="28"/>
        </w:rPr>
        <w:t xml:space="preserve">                    联系电话：</w:t>
      </w:r>
      <w:r>
        <w:rPr>
          <w:rFonts w:hint="eastAsia" w:ascii="Times New Roman" w:hAnsi="Times New Roman" w:eastAsia="仿宋_GB2312" w:cs="仿宋_GB2312"/>
          <w:bCs/>
          <w:sz w:val="28"/>
          <w:szCs w:val="28"/>
          <w:lang w:val="en-US" w:eastAsia="zh-CN"/>
        </w:rPr>
        <w:t>19974517173</w:t>
      </w:r>
    </w:p>
    <w:tbl>
      <w:tblPr>
        <w:tblStyle w:val="2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3659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 w:val="0"/>
            <w:vAlign w:val="top"/>
          </w:tcPr>
          <w:p w14:paraId="2372E304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 w14:paraId="3E817B45">
            <w:pPr>
              <w:spacing w:line="44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 w14:paraId="4A78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一、部门（单位）概况</w:t>
            </w:r>
          </w:p>
          <w:p w14:paraId="3193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（一）部门（单位）基本情况</w:t>
            </w:r>
          </w:p>
          <w:p w14:paraId="101C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乐群小学是一个全额拨款的事业单位，在职人员事业编制数为1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人，现在实际人数为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人，其中：在职人员副高2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人，中级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人，初级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人，工勤1人，合同制教师12人。现有退休人员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人。本单位内设办公室、总务处、教导处、政教处等。</w:t>
            </w:r>
          </w:p>
          <w:p w14:paraId="343FD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  <w:t>职能职责</w:t>
            </w:r>
          </w:p>
          <w:p w14:paraId="701AF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  <w:t>对学生进行初级中学阶段文化教育、德育教育、养成教育等，使学生成为德、智、体、美、劳全面发展的合格公民。</w:t>
            </w:r>
          </w:p>
          <w:p w14:paraId="7D797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  <w:t xml:space="preserve">认真完成教材规定的教育教学工作。  </w:t>
            </w:r>
          </w:p>
          <w:p w14:paraId="31E8C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二、部门（单位）整体支出管理及使用情况</w:t>
            </w:r>
          </w:p>
          <w:p w14:paraId="20CA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（一）基本支出</w:t>
            </w:r>
          </w:p>
          <w:p w14:paraId="4E7A2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年一般公共预算拨款收入3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020.69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万元，纳入专户管理的非税收入拨款0万元。具体安排情况如下： </w:t>
            </w:r>
          </w:p>
          <w:p w14:paraId="0C8D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年年初预算数2258.92万元，预算执行过程中追加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761.77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万元，是为保障单位机构正常运转、完成日常工作任务而发生的各项支出，包括用于基本工资、津贴补贴等人员经费及办公费、水电费、设备购置费、日常公用经费等。工资福利支出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2493.79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万元；其中工资性支出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1839.62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万元，社会保障缴费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654.17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万元，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一般商品和服务支出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526.9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万元，主要用于办公费、水费、电费、学生活动费、日常维修维护费等相关工作的开展及保障机关正常工作运行等。</w:t>
            </w:r>
          </w:p>
          <w:p w14:paraId="1E6B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（二）专项支出</w:t>
            </w:r>
          </w:p>
          <w:p w14:paraId="4A7A9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2023年预算数为0万元，是指单位为完成特定行政工作任务或事业发展目标而发生的支出，其中基础设施建设项目支出0万元。  </w:t>
            </w:r>
          </w:p>
          <w:p w14:paraId="7F055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本年“无三公经费”；</w:t>
            </w:r>
          </w:p>
          <w:p w14:paraId="3071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无结余资金。</w:t>
            </w:r>
          </w:p>
          <w:p w14:paraId="007D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三、部门（单位）专项组织实施情况</w:t>
            </w:r>
          </w:p>
          <w:p w14:paraId="2EA0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本年度没有专项项目。</w:t>
            </w:r>
          </w:p>
          <w:p w14:paraId="3C8444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部门（单位）整体支出绩效情况</w:t>
            </w:r>
          </w:p>
          <w:p w14:paraId="3B876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年，我单位积极履职， 强化管理，较好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地完成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目标。通过加强预算收支管理，不断建立健全内部管理，梳理内部管理流程，部门整体支出管理水平得到提升。根据整体支出绩效评价指标体系，我单位202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年度评价得分95分。部门整体绩效情况如下：</w:t>
            </w:r>
          </w:p>
          <w:p w14:paraId="7926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预算配置控制较好。在职人员控制率逐年下降；经费较上年有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所下降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。</w:t>
            </w:r>
          </w:p>
          <w:p w14:paraId="4AB62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2、预算执行比较到位 ，支出总额控制在预算总额内，无截留或滞销专项资金现象，制度执行总体较为有效。</w:t>
            </w:r>
          </w:p>
          <w:p w14:paraId="2991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3、 预算管理较为理想，制度执行总体较为有效，但仍需进一步强化。</w:t>
            </w:r>
          </w:p>
          <w:p w14:paraId="643A9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(1) “三公”经费总体控制较好，本年度为0。</w:t>
            </w:r>
          </w:p>
          <w:p w14:paraId="0122A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政府采购执行率达到100%， 对于单位的政府采购项目，凡单位购买属于政府采购范围内的货物、工程和服务，严格遵守政府采购相关法律法规的规定办理相关审批手续。</w:t>
            </w:r>
          </w:p>
          <w:p w14:paraId="364B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管理制度健全。我们严格预算管理，切实按照相关管理制度要求，修改完善了《财务管理规定》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资产管理规定 《公务接待管理规定》 《内部审计制度》 《差旅费、会议费、培训费管理规定》 《公务车辆管理办法》 《会计核算制度》 《厉行节约规定》等工作制度，进一步明确了财政预算资金审批手续和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拨付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程序、机关行政经费审批手续和报销程序，加强了财务管理，规范了收支行为，保证了财务管理工作规范有序进行。</w:t>
            </w:r>
          </w:p>
          <w:p w14:paraId="2016C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资金使用管理逐步加强。单位支出严格按照国家财经法规和财务管理制度规定执行，正确组织资金的筹集、调度和使用，费用开支有标准、有预算，债权债务及时结算、结清。所有支出均通过我单位财政直接支付方式办理，资金使用无截留、挤占、挪用、虚列支出等情况。</w:t>
            </w:r>
          </w:p>
          <w:p w14:paraId="2D03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部门预算收支严格按年初部门预算方案执行，部门预决算、“三公”经费预决算信息均按要求及时进行了公开。</w:t>
            </w:r>
          </w:p>
          <w:p w14:paraId="5113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五、存在的主要问题</w:t>
            </w:r>
          </w:p>
          <w:p w14:paraId="1896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1、单位绩效评价队伍有待加强，建立绩效评价的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长效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机制。</w:t>
            </w:r>
          </w:p>
          <w:p w14:paraId="3DEF5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2、预算执行存在偏差，由于支出指标没及时下达指示，在预算执行中造成个别预算子项调剂现象。</w:t>
            </w:r>
          </w:p>
          <w:p w14:paraId="1667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3、固定资产管理水平有待提高，固定资产台账未及时与账面资产金额对账，且未与实物进行清点，固定资产管理有待加强。</w:t>
            </w:r>
          </w:p>
          <w:p w14:paraId="30BE0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六、改进措施和有关建议</w:t>
            </w:r>
          </w:p>
          <w:p w14:paraId="069F4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1、进一步加强学校教职工队伍建设，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增强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服务意识、服务质量。</w:t>
            </w:r>
          </w:p>
          <w:p w14:paraId="0CBCC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2、规范账务处理，提高财务信息质量，结合实际情况，完整、准确地披露相关信息，尽可能地做到决算与预算相衔接。</w:t>
            </w:r>
          </w:p>
          <w:p w14:paraId="55FE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3、完善管理制度，进一步加强资产管理</w:t>
            </w:r>
          </w:p>
          <w:p w14:paraId="644D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进一步贯彻落实中央“八项规定”，规范支出标准与范围。及时登记、更新台账，加强资产卡片管理，年终前对各类实物资产进行全面盘点，确保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、账实相符。</w:t>
            </w:r>
          </w:p>
        </w:tc>
      </w:tr>
    </w:tbl>
    <w:p w14:paraId="5FAC72CF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67643B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627BC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- 15 -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1B492872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C6CB9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4CCA"/>
    <w:multiLevelType w:val="singleLevel"/>
    <w:tmpl w:val="BBED4C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4AFBF2"/>
    <w:multiLevelType w:val="singleLevel"/>
    <w:tmpl w:val="C24AFBF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6CC3926"/>
    <w:rsid w:val="06CC3926"/>
    <w:rsid w:val="06E13D03"/>
    <w:rsid w:val="08BA19AE"/>
    <w:rsid w:val="22E158A7"/>
    <w:rsid w:val="2A6F2521"/>
    <w:rsid w:val="35352FE9"/>
    <w:rsid w:val="4B524179"/>
    <w:rsid w:val="6ED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2940</Words>
  <Characters>3146</Characters>
  <Lines>0</Lines>
  <Paragraphs>0</Paragraphs>
  <TotalTime>14</TotalTime>
  <ScaleCrop>false</ScaleCrop>
  <LinksUpToDate>false</LinksUpToDate>
  <CharactersWithSpaces>3610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2024-04-18T00:50:00Z</dcterms:created>
  <dc:creator>纯haha</dc:creator>
  <cp:lastModifiedBy>纯haha</cp:lastModifiedBy>
  <dcterms:modified xsi:type="dcterms:W3CDTF">2024-10-03T02:47:24Z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6C78A21E2D574DE89C3CA10612CF1112_13</vt:lpwstr>
  </property>
</Properties>
</file>