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2</w:t>
      </w:r>
    </w:p>
    <w:p>
      <w:pPr>
        <w:pStyle w:val="2"/>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lang w:eastAsia="zh-CN"/>
        </w:rPr>
        <w:t>免费产前筛查</w:t>
      </w:r>
      <w:r>
        <w:rPr>
          <w:rFonts w:ascii="Times New Roman" w:hAnsi="Times New Roman" w:eastAsia="方正小标宋_GBK"/>
          <w:b w:val="0"/>
          <w:sz w:val="36"/>
          <w:szCs w:val="36"/>
        </w:rPr>
        <w:t>专项资金绩效自评报告</w:t>
      </w:r>
    </w:p>
    <w:p>
      <w:pPr>
        <w:pStyle w:val="2"/>
        <w:numPr>
          <w:ilvl w:val="0"/>
          <w:numId w:val="0"/>
        </w:numPr>
        <w:adjustRightInd w:val="0"/>
        <w:snapToGrid w:val="0"/>
        <w:spacing w:before="0" w:after="0" w:line="600" w:lineRule="exact"/>
        <w:jc w:val="center"/>
        <w:rPr>
          <w:rFonts w:ascii="Times New Roman" w:hAnsi="Times New Roman" w:eastAsia="楷体_GB2312"/>
          <w:b w:val="0"/>
        </w:rPr>
      </w:pPr>
      <w:r>
        <w:rPr>
          <w:rFonts w:ascii="Times New Roman" w:hAnsi="Times New Roman" w:eastAsia="楷体_GB2312"/>
          <w:b w:val="0"/>
        </w:rPr>
        <w:t>（预算单位填报参考提纲）</w:t>
      </w:r>
    </w:p>
    <w:p>
      <w:pPr>
        <w:spacing w:line="600" w:lineRule="exact"/>
        <w:rPr>
          <w:sz w:val="30"/>
          <w:szCs w:val="30"/>
        </w:rPr>
      </w:pPr>
    </w:p>
    <w:p>
      <w:pPr>
        <w:spacing w:line="600" w:lineRule="exact"/>
        <w:ind w:firstLine="600" w:firstLineChars="200"/>
        <w:rPr>
          <w:rFonts w:eastAsia="黑体"/>
          <w:sz w:val="30"/>
          <w:szCs w:val="30"/>
        </w:rPr>
      </w:pPr>
      <w:r>
        <w:rPr>
          <w:rFonts w:eastAsia="黑体"/>
          <w:sz w:val="30"/>
          <w:szCs w:val="30"/>
        </w:rPr>
        <w:t>一、项目基本情况</w:t>
      </w:r>
    </w:p>
    <w:p>
      <w:pPr>
        <w:spacing w:line="600" w:lineRule="exact"/>
        <w:ind w:firstLine="600" w:firstLineChars="200"/>
        <w:rPr>
          <w:rFonts w:eastAsia="仿宋_GB2312"/>
          <w:sz w:val="30"/>
          <w:szCs w:val="30"/>
        </w:rPr>
      </w:pPr>
      <w:r>
        <w:rPr>
          <w:rFonts w:eastAsia="仿宋_GB2312"/>
          <w:sz w:val="30"/>
          <w:szCs w:val="30"/>
        </w:rPr>
        <w:t>（一）项目概况</w:t>
      </w:r>
    </w:p>
    <w:p>
      <w:pPr>
        <w:spacing w:line="600" w:lineRule="exact"/>
        <w:ind w:firstLine="900" w:firstLineChars="300"/>
        <w:rPr>
          <w:rFonts w:hint="eastAsia" w:eastAsia="仿宋_GB2312"/>
          <w:sz w:val="30"/>
          <w:szCs w:val="30"/>
        </w:rPr>
      </w:pPr>
      <w:r>
        <w:rPr>
          <w:rFonts w:hint="eastAsia" w:eastAsia="仿宋_GB2312"/>
          <w:sz w:val="30"/>
          <w:szCs w:val="30"/>
        </w:rPr>
        <w:t>1、产前筛查是指通过简便、经济和较少创伤的检测方法，从孕妇群体中发现某些怀疑有先天性缺陷和遗传性疾病胎儿的高危孕妇，进一步明确诊断。目前主要对唐氏综合征和开放性神经管畸形、18-三体综合征三种目标疾病进行筛查。</w:t>
      </w:r>
    </w:p>
    <w:p>
      <w:pPr>
        <w:spacing w:line="600" w:lineRule="exact"/>
        <w:ind w:firstLine="900" w:firstLineChars="300"/>
        <w:rPr>
          <w:rFonts w:hint="eastAsia" w:eastAsia="仿宋_GB2312"/>
          <w:sz w:val="30"/>
          <w:szCs w:val="30"/>
        </w:rPr>
      </w:pPr>
      <w:r>
        <w:rPr>
          <w:rFonts w:hint="eastAsia" w:eastAsia="仿宋_GB2312"/>
          <w:sz w:val="30"/>
          <w:szCs w:val="30"/>
          <w:lang w:val="en-US" w:eastAsia="zh-CN"/>
        </w:rPr>
        <w:t>2</w:t>
      </w:r>
      <w:r>
        <w:rPr>
          <w:rFonts w:hint="eastAsia" w:eastAsia="仿宋_GB2312"/>
          <w:sz w:val="30"/>
          <w:szCs w:val="30"/>
        </w:rPr>
        <w:t>、服务对象：（1）、符合生育政策，且夫妇至少一方具有靖州户籍</w:t>
      </w:r>
    </w:p>
    <w:p>
      <w:pPr>
        <w:spacing w:line="600" w:lineRule="exact"/>
        <w:rPr>
          <w:rFonts w:hint="eastAsia" w:eastAsia="仿宋_GB2312"/>
          <w:sz w:val="30"/>
          <w:szCs w:val="30"/>
        </w:rPr>
      </w:pPr>
      <w:r>
        <w:rPr>
          <w:rFonts w:hint="eastAsia" w:eastAsia="仿宋_GB2312"/>
          <w:sz w:val="30"/>
          <w:szCs w:val="30"/>
        </w:rPr>
        <w:t>（2）、女方怀孕15-20+6周。</w:t>
      </w:r>
    </w:p>
    <w:p>
      <w:pPr>
        <w:spacing w:line="600" w:lineRule="exact"/>
        <w:ind w:firstLine="900" w:firstLineChars="300"/>
        <w:rPr>
          <w:rFonts w:hint="eastAsia" w:eastAsia="仿宋_GB2312"/>
          <w:sz w:val="30"/>
          <w:szCs w:val="30"/>
        </w:rPr>
      </w:pPr>
      <w:r>
        <w:rPr>
          <w:rFonts w:hint="eastAsia" w:eastAsia="仿宋_GB2312"/>
          <w:sz w:val="30"/>
          <w:szCs w:val="30"/>
          <w:lang w:val="en-US" w:eastAsia="zh-CN"/>
        </w:rPr>
        <w:t>3</w:t>
      </w:r>
      <w:r>
        <w:rPr>
          <w:rFonts w:hint="eastAsia" w:eastAsia="仿宋_GB2312"/>
          <w:sz w:val="30"/>
          <w:szCs w:val="30"/>
        </w:rPr>
        <w:t>、服务内容：优生健康教育、知情同意签署、病史询问、血液标本采集、临床实验室检查(β-HCG、AFP二联筛查)、风险评估与遗传咨询指导、转诊、风险人群妊娠结局追踪随访等。</w:t>
      </w:r>
    </w:p>
    <w:p>
      <w:pPr>
        <w:spacing w:line="600" w:lineRule="exact"/>
        <w:ind w:firstLine="900" w:firstLineChars="300"/>
        <w:rPr>
          <w:rFonts w:eastAsia="仿宋_GB2312"/>
          <w:sz w:val="30"/>
          <w:szCs w:val="30"/>
        </w:rPr>
      </w:pPr>
      <w:r>
        <w:rPr>
          <w:rFonts w:hint="eastAsia" w:eastAsia="仿宋_GB2312"/>
          <w:sz w:val="30"/>
          <w:szCs w:val="30"/>
          <w:lang w:val="en-US" w:eastAsia="zh-CN"/>
        </w:rPr>
        <w:t>4</w:t>
      </w:r>
      <w:r>
        <w:rPr>
          <w:rFonts w:hint="eastAsia" w:eastAsia="仿宋_GB2312"/>
          <w:sz w:val="30"/>
          <w:szCs w:val="30"/>
        </w:rPr>
        <w:t>、服务原则：（1）免费服务。符合条件者可免费享受一次产前筛查服务。（2）知情选择。各级卫生计生行政部门及服务机构应认真做好宣传引导，切实维护群众合法权益，坚持自愿参与、知情选择。（3）规范服务原则。各级相关医疗保健机构严格按照《湖南省孕产妇免费产前筛查项目工作技术服务规范(试行)》做好产前筛查各项服务工作。（4）结果保密原则。各级医疗保健机构要尊重被检测者的隐私权及知情权，不得向无关人员透露检测或确诊结果，法律法规另有规定的除外。（5）属地服务原则。户籍人口孕妇原则上在辖区指定的筛查机构接受免费的产前筛查;流动人口中符合条件的孕妇原则上在现居住地指定的筛查采血机构接受免费产前筛查。</w:t>
      </w:r>
    </w:p>
    <w:p>
      <w:pPr>
        <w:numPr>
          <w:ilvl w:val="0"/>
          <w:numId w:val="2"/>
        </w:numPr>
        <w:spacing w:line="600" w:lineRule="exact"/>
        <w:ind w:firstLine="600" w:firstLineChars="200"/>
        <w:rPr>
          <w:rFonts w:eastAsia="仿宋_GB2312"/>
          <w:sz w:val="30"/>
          <w:szCs w:val="30"/>
        </w:rPr>
      </w:pPr>
      <w:r>
        <w:rPr>
          <w:rFonts w:eastAsia="仿宋_GB2312"/>
          <w:sz w:val="30"/>
          <w:szCs w:val="30"/>
        </w:rPr>
        <w:t>项目绩效目标。</w:t>
      </w:r>
    </w:p>
    <w:p>
      <w:pPr>
        <w:pStyle w:val="10"/>
        <w:ind w:firstLine="640"/>
        <w:jc w:val="left"/>
        <w:rPr>
          <w:rFonts w:hint="eastAsia" w:ascii="仿宋_GB2312" w:eastAsia="仿宋_GB2312"/>
          <w:sz w:val="32"/>
          <w:szCs w:val="32"/>
          <w:lang w:eastAsia="zh-CN"/>
        </w:rPr>
      </w:pPr>
      <w:r>
        <w:rPr>
          <w:rFonts w:hint="eastAsia" w:eastAsia="仿宋_GB2312"/>
          <w:sz w:val="30"/>
          <w:szCs w:val="30"/>
          <w:lang w:val="en-US" w:eastAsia="zh-CN"/>
        </w:rPr>
        <w:t xml:space="preserve"> </w:t>
      </w:r>
      <w:r>
        <w:rPr>
          <w:rFonts w:hint="eastAsia" w:ascii="仿宋_GB2312" w:eastAsia="仿宋_GB2312"/>
          <w:sz w:val="32"/>
          <w:szCs w:val="32"/>
          <w:lang w:eastAsia="zh-CN"/>
        </w:rPr>
        <w:t>总体目标：提高孕产妇产前筛查率，降低出生缺陷发生风险，提高出生人口素质。</w:t>
      </w:r>
    </w:p>
    <w:p>
      <w:pPr>
        <w:pStyle w:val="10"/>
        <w:ind w:firstLine="640"/>
        <w:jc w:val="left"/>
        <w:rPr>
          <w:rFonts w:hint="eastAsia" w:ascii="仿宋_GB2312" w:eastAsia="仿宋_GB2312"/>
          <w:sz w:val="32"/>
          <w:szCs w:val="32"/>
        </w:rPr>
      </w:pPr>
      <w:r>
        <w:rPr>
          <w:rFonts w:hint="eastAsia" w:ascii="仿宋_GB2312" w:eastAsia="仿宋_GB2312"/>
          <w:sz w:val="32"/>
          <w:szCs w:val="32"/>
        </w:rPr>
        <w:t>1、目标人群1</w:t>
      </w:r>
      <w:r>
        <w:rPr>
          <w:rFonts w:hint="eastAsia" w:ascii="仿宋_GB2312" w:eastAsia="仿宋_GB2312"/>
          <w:sz w:val="32"/>
          <w:szCs w:val="32"/>
          <w:lang w:val="en-US" w:eastAsia="zh-CN"/>
        </w:rPr>
        <w:t>50</w:t>
      </w:r>
      <w:r>
        <w:rPr>
          <w:rFonts w:hint="eastAsia" w:ascii="仿宋_GB2312" w:eastAsia="仿宋_GB2312"/>
          <w:sz w:val="32"/>
          <w:szCs w:val="32"/>
        </w:rPr>
        <w:t>0人，完成率100%；</w:t>
      </w:r>
    </w:p>
    <w:p>
      <w:pPr>
        <w:pStyle w:val="10"/>
        <w:ind w:firstLine="640"/>
        <w:jc w:val="left"/>
        <w:rPr>
          <w:rFonts w:hint="default" w:eastAsia="仿宋_GB2312"/>
          <w:sz w:val="30"/>
          <w:szCs w:val="30"/>
          <w:lang w:val="en-US" w:eastAsia="zh-CN"/>
        </w:rPr>
      </w:pPr>
      <w:r>
        <w:rPr>
          <w:rFonts w:hint="eastAsia" w:ascii="仿宋_GB2312" w:eastAsia="仿宋_GB2312"/>
          <w:sz w:val="32"/>
          <w:szCs w:val="32"/>
        </w:rPr>
        <w:t>2、高风险干预率达70%</w:t>
      </w:r>
    </w:p>
    <w:p>
      <w:pPr>
        <w:spacing w:line="600" w:lineRule="exact"/>
        <w:ind w:firstLine="600" w:firstLineChars="200"/>
        <w:rPr>
          <w:rFonts w:eastAsia="仿宋_GB2312"/>
          <w:sz w:val="30"/>
          <w:szCs w:val="30"/>
        </w:rPr>
      </w:pPr>
      <w:r>
        <w:rPr>
          <w:rFonts w:eastAsia="仿宋_GB2312"/>
          <w:sz w:val="30"/>
          <w:szCs w:val="30"/>
        </w:rPr>
        <w:t>（三）项目实施情况分析</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2022年县财政拨付27.36万元，省财政拨付14.21万元，全部用于产前筛查项目。</w:t>
      </w:r>
    </w:p>
    <w:p>
      <w:pPr>
        <w:spacing w:line="600" w:lineRule="exact"/>
        <w:ind w:firstLine="600" w:firstLineChars="200"/>
        <w:rPr>
          <w:rFonts w:eastAsia="黑体"/>
          <w:sz w:val="30"/>
          <w:szCs w:val="30"/>
        </w:rPr>
      </w:pPr>
      <w:r>
        <w:rPr>
          <w:rFonts w:eastAsia="黑体"/>
          <w:sz w:val="30"/>
          <w:szCs w:val="30"/>
        </w:rPr>
        <w:t>二、绩效评价工作情况</w:t>
      </w:r>
    </w:p>
    <w:p>
      <w:pPr>
        <w:spacing w:line="600" w:lineRule="exact"/>
        <w:ind w:firstLine="600" w:firstLineChars="200"/>
        <w:rPr>
          <w:rFonts w:eastAsia="仿宋_GB2312"/>
          <w:sz w:val="30"/>
          <w:szCs w:val="30"/>
        </w:rPr>
      </w:pPr>
      <w:r>
        <w:rPr>
          <w:rFonts w:eastAsia="仿宋_GB2312"/>
          <w:sz w:val="30"/>
          <w:szCs w:val="30"/>
        </w:rPr>
        <w:t>（一）绩效评价目的</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进一步提高孕产妇产前筛查率，降低出生缺陷发生风险，提高出生人口素质。</w:t>
      </w:r>
    </w:p>
    <w:p>
      <w:pPr>
        <w:spacing w:line="600" w:lineRule="exact"/>
        <w:ind w:firstLine="600" w:firstLineChars="200"/>
        <w:rPr>
          <w:rFonts w:eastAsia="仿宋_GB2312"/>
          <w:sz w:val="30"/>
          <w:szCs w:val="30"/>
        </w:rPr>
      </w:pPr>
      <w:r>
        <w:rPr>
          <w:rFonts w:eastAsia="仿宋_GB2312"/>
          <w:sz w:val="30"/>
          <w:szCs w:val="30"/>
        </w:rPr>
        <w:t>（二）绩效评价工作过程。</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前期确定目标人数，通过线上线下多种途径进行宣传，通过完成率和筛查结果进行绩效自评。</w:t>
      </w:r>
    </w:p>
    <w:p>
      <w:pPr>
        <w:spacing w:line="600" w:lineRule="exact"/>
        <w:ind w:firstLine="600" w:firstLineChars="200"/>
        <w:rPr>
          <w:rFonts w:eastAsia="仿宋_GB2312"/>
          <w:sz w:val="30"/>
          <w:szCs w:val="30"/>
        </w:rPr>
      </w:pPr>
      <w:r>
        <w:rPr>
          <w:rFonts w:eastAsia="黑体"/>
          <w:sz w:val="30"/>
          <w:szCs w:val="30"/>
        </w:rPr>
        <w:t>三、综合评价情况及评价结论</w:t>
      </w:r>
      <w:r>
        <w:rPr>
          <w:rFonts w:eastAsia="仿宋_GB2312"/>
          <w:sz w:val="30"/>
          <w:szCs w:val="30"/>
        </w:rPr>
        <w:t>（附相关评分表）</w:t>
      </w:r>
    </w:p>
    <w:p>
      <w:pPr>
        <w:pStyle w:val="10"/>
        <w:ind w:firstLine="640"/>
        <w:jc w:val="left"/>
        <w:rPr>
          <w:rFonts w:eastAsia="仿宋_GB2312"/>
          <w:sz w:val="30"/>
          <w:szCs w:val="30"/>
        </w:rPr>
      </w:pPr>
      <w:r>
        <w:rPr>
          <w:rFonts w:hint="eastAsia" w:ascii="仿宋_GB2312" w:eastAsia="仿宋_GB2312"/>
          <w:sz w:val="32"/>
          <w:szCs w:val="32"/>
          <w:lang w:eastAsia="zh-CN"/>
        </w:rPr>
        <w:t>评分成绩</w:t>
      </w:r>
      <w:r>
        <w:rPr>
          <w:rFonts w:hint="eastAsia" w:ascii="仿宋_GB2312" w:eastAsia="仿宋_GB2312"/>
          <w:sz w:val="32"/>
          <w:szCs w:val="32"/>
          <w:lang w:val="en-US" w:eastAsia="zh-CN"/>
        </w:rPr>
        <w:t>87分</w:t>
      </w:r>
      <w:r>
        <w:rPr>
          <w:rFonts w:hint="eastAsia" w:ascii="仿宋_GB2312" w:eastAsia="仿宋_GB2312"/>
          <w:sz w:val="32"/>
          <w:szCs w:val="32"/>
          <w:lang w:eastAsia="zh-CN"/>
        </w:rPr>
        <w:t>，评价结论：良。详情见自评表。</w:t>
      </w:r>
    </w:p>
    <w:p>
      <w:pPr>
        <w:spacing w:line="600" w:lineRule="exact"/>
        <w:ind w:firstLine="600" w:firstLineChars="200"/>
        <w:rPr>
          <w:rFonts w:eastAsia="黑体"/>
          <w:sz w:val="30"/>
          <w:szCs w:val="30"/>
        </w:rPr>
      </w:pPr>
      <w:r>
        <w:rPr>
          <w:rFonts w:eastAsia="黑体"/>
          <w:sz w:val="30"/>
          <w:szCs w:val="30"/>
        </w:rPr>
        <w:t>四、项目主要绩效情况分析</w:t>
      </w:r>
    </w:p>
    <w:p>
      <w:pPr>
        <w:spacing w:line="600" w:lineRule="exact"/>
        <w:ind w:firstLine="600" w:firstLineChars="200"/>
        <w:rPr>
          <w:rFonts w:eastAsia="仿宋_GB2312"/>
          <w:sz w:val="30"/>
          <w:szCs w:val="30"/>
        </w:rPr>
      </w:pPr>
      <w:r>
        <w:rPr>
          <w:rFonts w:eastAsia="仿宋_GB2312"/>
          <w:sz w:val="30"/>
          <w:szCs w:val="30"/>
        </w:rPr>
        <w:t>1、项目经济性分析。</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严格按预算执行，项目经费用于必要的试剂材料、印刷、宣传等支出。</w:t>
      </w:r>
    </w:p>
    <w:p>
      <w:pPr>
        <w:spacing w:line="600" w:lineRule="exact"/>
        <w:ind w:firstLine="600" w:firstLineChars="200"/>
        <w:rPr>
          <w:rFonts w:eastAsia="仿宋_GB2312"/>
          <w:sz w:val="30"/>
          <w:szCs w:val="30"/>
        </w:rPr>
      </w:pPr>
      <w:r>
        <w:rPr>
          <w:rFonts w:eastAsia="仿宋_GB2312"/>
          <w:sz w:val="30"/>
          <w:szCs w:val="30"/>
        </w:rPr>
        <w:t>2、项目的效率性分析。</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eastAsia="zh-CN"/>
        </w:rPr>
        <w:t>完成对</w:t>
      </w:r>
      <w:r>
        <w:rPr>
          <w:rFonts w:hint="eastAsia" w:eastAsia="仿宋_GB2312"/>
          <w:sz w:val="30"/>
          <w:szCs w:val="30"/>
          <w:lang w:val="en-US" w:eastAsia="zh-CN"/>
        </w:rPr>
        <w:t>1407人的有效筛查。</w:t>
      </w:r>
    </w:p>
    <w:p>
      <w:pPr>
        <w:spacing w:line="600" w:lineRule="exact"/>
        <w:ind w:firstLine="600" w:firstLineChars="200"/>
        <w:rPr>
          <w:rFonts w:eastAsia="仿宋_GB2312"/>
          <w:sz w:val="30"/>
          <w:szCs w:val="30"/>
        </w:rPr>
      </w:pPr>
      <w:r>
        <w:rPr>
          <w:rFonts w:eastAsia="仿宋_GB2312"/>
          <w:sz w:val="30"/>
          <w:szCs w:val="30"/>
        </w:rPr>
        <w:t>3、项目的效益性分析。</w:t>
      </w:r>
    </w:p>
    <w:p>
      <w:pPr>
        <w:tabs>
          <w:tab w:val="left" w:pos="851"/>
          <w:tab w:val="left" w:pos="993"/>
          <w:tab w:val="left" w:pos="1134"/>
        </w:tabs>
        <w:spacing w:line="440" w:lineRule="exact"/>
        <w:ind w:firstLine="300" w:firstLineChars="100"/>
        <w:rPr>
          <w:rFonts w:hint="eastAsia" w:ascii="仿宋" w:hAnsi="仿宋" w:eastAsia="仿宋"/>
          <w:sz w:val="30"/>
          <w:szCs w:val="30"/>
        </w:rPr>
      </w:pPr>
      <w:r>
        <w:rPr>
          <w:rFonts w:hint="eastAsia" w:ascii="仿宋" w:hAnsi="仿宋" w:eastAsia="仿宋"/>
          <w:sz w:val="30"/>
          <w:szCs w:val="30"/>
        </w:rPr>
        <w:t>免费产前筛查1</w:t>
      </w:r>
      <w:r>
        <w:rPr>
          <w:rFonts w:hint="eastAsia" w:ascii="仿宋" w:hAnsi="仿宋" w:eastAsia="仿宋"/>
          <w:sz w:val="30"/>
          <w:szCs w:val="30"/>
          <w:lang w:val="en-US" w:eastAsia="zh-CN"/>
        </w:rPr>
        <w:t>40</w:t>
      </w:r>
      <w:r>
        <w:rPr>
          <w:rFonts w:hint="eastAsia" w:ascii="仿宋" w:hAnsi="仿宋" w:eastAsia="仿宋"/>
          <w:sz w:val="30"/>
          <w:szCs w:val="30"/>
        </w:rPr>
        <w:t>7人，筛出风险人群</w:t>
      </w:r>
      <w:r>
        <w:rPr>
          <w:rFonts w:hint="eastAsia" w:ascii="仿宋" w:hAnsi="仿宋" w:eastAsia="仿宋"/>
          <w:sz w:val="30"/>
          <w:szCs w:val="30"/>
          <w:lang w:val="en-US" w:eastAsia="zh-CN"/>
        </w:rPr>
        <w:t>284</w:t>
      </w:r>
      <w:r>
        <w:rPr>
          <w:rFonts w:hint="eastAsia" w:ascii="仿宋" w:hAnsi="仿宋" w:eastAsia="仿宋"/>
          <w:sz w:val="30"/>
          <w:szCs w:val="30"/>
        </w:rPr>
        <w:t>人，风险人群发生率为</w:t>
      </w:r>
      <w:r>
        <w:rPr>
          <w:rFonts w:hint="eastAsia" w:ascii="仿宋" w:hAnsi="仿宋" w:eastAsia="仿宋"/>
          <w:sz w:val="30"/>
          <w:szCs w:val="30"/>
          <w:lang w:val="en-US" w:eastAsia="zh-CN"/>
        </w:rPr>
        <w:t>20.1</w:t>
      </w:r>
      <w:r>
        <w:rPr>
          <w:rFonts w:hint="eastAsia" w:ascii="仿宋" w:hAnsi="仿宋" w:eastAsia="仿宋"/>
          <w:sz w:val="30"/>
          <w:szCs w:val="30"/>
        </w:rPr>
        <w:t>8%，年龄风险1</w:t>
      </w:r>
      <w:r>
        <w:rPr>
          <w:rFonts w:hint="eastAsia" w:ascii="仿宋" w:hAnsi="仿宋" w:eastAsia="仿宋"/>
          <w:sz w:val="30"/>
          <w:szCs w:val="30"/>
          <w:lang w:val="en-US" w:eastAsia="zh-CN"/>
        </w:rPr>
        <w:t>10</w:t>
      </w:r>
      <w:r>
        <w:rPr>
          <w:rFonts w:hint="eastAsia" w:ascii="仿宋" w:hAnsi="仿宋" w:eastAsia="仿宋"/>
          <w:sz w:val="30"/>
          <w:szCs w:val="30"/>
        </w:rPr>
        <w:t>人，年龄风险率为</w:t>
      </w:r>
      <w:r>
        <w:rPr>
          <w:rFonts w:hint="eastAsia" w:ascii="仿宋" w:hAnsi="仿宋" w:eastAsia="仿宋"/>
          <w:sz w:val="30"/>
          <w:szCs w:val="30"/>
          <w:lang w:val="en-US" w:eastAsia="zh-CN"/>
        </w:rPr>
        <w:t>7.82</w:t>
      </w:r>
      <w:r>
        <w:rPr>
          <w:rFonts w:hint="eastAsia" w:ascii="仿宋" w:hAnsi="仿宋" w:eastAsia="仿宋"/>
          <w:sz w:val="30"/>
          <w:szCs w:val="30"/>
        </w:rPr>
        <w:t>%。风险人群转诊情况。健康告知率为100%，风险转诊率为100%。产前筛查风险诊断干预情况。总风险人群</w:t>
      </w:r>
      <w:r>
        <w:rPr>
          <w:rFonts w:hint="eastAsia" w:ascii="仿宋" w:hAnsi="仿宋" w:eastAsia="仿宋"/>
          <w:sz w:val="30"/>
          <w:szCs w:val="30"/>
          <w:lang w:val="en-US" w:eastAsia="zh-CN"/>
        </w:rPr>
        <w:t>284</w:t>
      </w:r>
      <w:r>
        <w:rPr>
          <w:rFonts w:hint="eastAsia" w:ascii="仿宋" w:hAnsi="仿宋" w:eastAsia="仿宋"/>
          <w:sz w:val="30"/>
          <w:szCs w:val="30"/>
        </w:rPr>
        <w:t>人，诊断干预2</w:t>
      </w:r>
      <w:r>
        <w:rPr>
          <w:rFonts w:hint="eastAsia" w:ascii="仿宋" w:hAnsi="仿宋" w:eastAsia="仿宋"/>
          <w:sz w:val="30"/>
          <w:szCs w:val="30"/>
          <w:lang w:val="en-US" w:eastAsia="zh-CN"/>
        </w:rPr>
        <w:t>32</w:t>
      </w:r>
      <w:r>
        <w:rPr>
          <w:rFonts w:hint="eastAsia" w:ascii="仿宋" w:hAnsi="仿宋" w:eastAsia="仿宋"/>
          <w:sz w:val="30"/>
          <w:szCs w:val="30"/>
        </w:rPr>
        <w:t>人，产前诊断干预率为8</w:t>
      </w:r>
      <w:r>
        <w:rPr>
          <w:rFonts w:hint="eastAsia" w:ascii="仿宋" w:hAnsi="仿宋" w:eastAsia="仿宋"/>
          <w:sz w:val="30"/>
          <w:szCs w:val="30"/>
          <w:lang w:val="en-US" w:eastAsia="zh-CN"/>
        </w:rPr>
        <w:t>1.69</w:t>
      </w:r>
      <w:r>
        <w:rPr>
          <w:rFonts w:hint="eastAsia" w:ascii="仿宋" w:hAnsi="仿宋" w:eastAsia="仿宋"/>
          <w:sz w:val="30"/>
          <w:szCs w:val="30"/>
        </w:rPr>
        <w:t>%。</w:t>
      </w:r>
      <w:r>
        <w:rPr>
          <w:rFonts w:hint="eastAsia" w:ascii="仿宋" w:hAnsi="仿宋" w:eastAsia="仿宋"/>
          <w:color w:val="auto"/>
          <w:sz w:val="30"/>
          <w:szCs w:val="30"/>
        </w:rPr>
        <w:t>双胎</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人，不良妊娠结局</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人，自然流</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人，</w:t>
      </w:r>
      <w:r>
        <w:rPr>
          <w:rFonts w:hint="eastAsia" w:ascii="仿宋" w:hAnsi="仿宋" w:eastAsia="仿宋"/>
          <w:color w:val="auto"/>
          <w:sz w:val="30"/>
          <w:szCs w:val="30"/>
          <w:lang w:eastAsia="zh-CN"/>
        </w:rPr>
        <w:t>治疗</w:t>
      </w:r>
      <w:r>
        <w:rPr>
          <w:rFonts w:hint="eastAsia" w:ascii="仿宋" w:hAnsi="仿宋" w:eastAsia="仿宋"/>
          <w:color w:val="auto"/>
          <w:sz w:val="30"/>
          <w:szCs w:val="30"/>
        </w:rPr>
        <w:t>引产</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人，（其中21三体2人，18三体1人）</w:t>
      </w:r>
      <w:r>
        <w:rPr>
          <w:rFonts w:hint="eastAsia" w:ascii="仿宋" w:hAnsi="仿宋" w:eastAsia="仿宋"/>
          <w:color w:val="auto"/>
          <w:sz w:val="30"/>
          <w:szCs w:val="30"/>
          <w:lang w:eastAsia="zh-CN"/>
        </w:rPr>
        <w:t>，死胎</w:t>
      </w:r>
      <w:r>
        <w:rPr>
          <w:rFonts w:hint="eastAsia" w:ascii="仿宋" w:hAnsi="仿宋" w:eastAsia="仿宋"/>
          <w:color w:val="auto"/>
          <w:sz w:val="30"/>
          <w:szCs w:val="30"/>
          <w:lang w:val="en-US" w:eastAsia="zh-CN"/>
        </w:rPr>
        <w:t>3人</w:t>
      </w:r>
      <w:r>
        <w:rPr>
          <w:rFonts w:hint="eastAsia" w:ascii="仿宋" w:hAnsi="仿宋" w:eastAsia="仿宋"/>
          <w:color w:val="auto"/>
          <w:sz w:val="30"/>
          <w:szCs w:val="30"/>
        </w:rPr>
        <w:t>。</w:t>
      </w:r>
    </w:p>
    <w:p>
      <w:pPr>
        <w:spacing w:line="600" w:lineRule="exact"/>
        <w:ind w:firstLine="600" w:firstLineChars="200"/>
        <w:rPr>
          <w:rFonts w:eastAsia="黑体"/>
          <w:sz w:val="30"/>
          <w:szCs w:val="30"/>
        </w:rPr>
      </w:pPr>
      <w:r>
        <w:rPr>
          <w:rFonts w:eastAsia="黑体"/>
          <w:sz w:val="30"/>
          <w:szCs w:val="30"/>
        </w:rPr>
        <w:t>五、存在的问题</w:t>
      </w:r>
    </w:p>
    <w:p>
      <w:pPr>
        <w:tabs>
          <w:tab w:val="left" w:pos="851"/>
          <w:tab w:val="left" w:pos="993"/>
          <w:tab w:val="left" w:pos="1134"/>
        </w:tabs>
        <w:spacing w:line="440" w:lineRule="exact"/>
        <w:ind w:left="180" w:firstLine="450" w:firstLineChars="150"/>
        <w:rPr>
          <w:rFonts w:hint="eastAsia" w:ascii="仿宋" w:hAnsi="仿宋" w:eastAsia="仿宋"/>
          <w:sz w:val="30"/>
          <w:szCs w:val="30"/>
        </w:rPr>
      </w:pPr>
      <w:r>
        <w:rPr>
          <w:rFonts w:hint="eastAsia" w:ascii="仿宋" w:hAnsi="仿宋" w:eastAsia="仿宋"/>
          <w:sz w:val="30"/>
          <w:szCs w:val="30"/>
        </w:rPr>
        <w:t>1、孕妇流动性大，早孕摸底掌握不到位，早孕产筛率为</w:t>
      </w:r>
      <w:r>
        <w:rPr>
          <w:rFonts w:hint="eastAsia" w:ascii="仿宋" w:hAnsi="仿宋" w:eastAsia="仿宋"/>
          <w:sz w:val="30"/>
          <w:szCs w:val="30"/>
          <w:lang w:val="en-US" w:eastAsia="zh-CN"/>
        </w:rPr>
        <w:t>15.76</w:t>
      </w:r>
      <w:r>
        <w:rPr>
          <w:rFonts w:hint="eastAsia" w:ascii="仿宋" w:hAnsi="仿宋" w:eastAsia="仿宋"/>
          <w:sz w:val="30"/>
          <w:szCs w:val="30"/>
        </w:rPr>
        <w:t>%，宣传和筛查不到位。</w:t>
      </w:r>
    </w:p>
    <w:p>
      <w:pPr>
        <w:tabs>
          <w:tab w:val="left" w:pos="851"/>
          <w:tab w:val="left" w:pos="993"/>
          <w:tab w:val="left" w:pos="1134"/>
        </w:tabs>
        <w:spacing w:line="440" w:lineRule="exact"/>
        <w:ind w:left="180" w:firstLine="450" w:firstLineChars="150"/>
        <w:rPr>
          <w:rFonts w:hint="eastAsia" w:ascii="仿宋" w:hAnsi="仿宋" w:eastAsia="仿宋"/>
          <w:sz w:val="30"/>
          <w:szCs w:val="30"/>
        </w:rPr>
      </w:pPr>
      <w:r>
        <w:rPr>
          <w:rFonts w:hint="eastAsia" w:ascii="仿宋" w:hAnsi="仿宋" w:eastAsia="仿宋"/>
          <w:sz w:val="30"/>
          <w:szCs w:val="30"/>
        </w:rPr>
        <w:t>2、常驻靖州孕妇居住县城占80%，边</w:t>
      </w:r>
      <w:r>
        <w:rPr>
          <w:rFonts w:hint="eastAsia" w:ascii="仿宋" w:hAnsi="仿宋" w:eastAsia="仿宋"/>
          <w:sz w:val="30"/>
          <w:szCs w:val="30"/>
          <w:lang w:eastAsia="zh-CN"/>
        </w:rPr>
        <w:t>院</w:t>
      </w:r>
      <w:r>
        <w:rPr>
          <w:rFonts w:hint="eastAsia" w:ascii="仿宋" w:hAnsi="仿宋" w:eastAsia="仿宋"/>
          <w:sz w:val="30"/>
          <w:szCs w:val="30"/>
        </w:rPr>
        <w:t>地区乡镇卫生院无法开展产筛采血工作如平茶、铺口、横江桥</w:t>
      </w:r>
      <w:r>
        <w:rPr>
          <w:rFonts w:hint="eastAsia" w:ascii="仿宋" w:hAnsi="仿宋" w:eastAsia="仿宋"/>
          <w:sz w:val="30"/>
          <w:szCs w:val="30"/>
          <w:lang w:eastAsia="zh-CN"/>
        </w:rPr>
        <w:t>、</w:t>
      </w:r>
      <w:r>
        <w:rPr>
          <w:rFonts w:hint="eastAsia" w:ascii="仿宋" w:hAnsi="仿宋" w:eastAsia="仿宋"/>
          <w:sz w:val="30"/>
          <w:szCs w:val="30"/>
        </w:rPr>
        <w:t>寨牙、文溪</w:t>
      </w:r>
      <w:r>
        <w:rPr>
          <w:rFonts w:hint="eastAsia" w:ascii="仿宋" w:hAnsi="仿宋" w:eastAsia="仿宋"/>
          <w:sz w:val="30"/>
          <w:szCs w:val="30"/>
          <w:lang w:eastAsia="zh-CN"/>
        </w:rPr>
        <w:t>、</w:t>
      </w:r>
      <w:r>
        <w:rPr>
          <w:rFonts w:hint="eastAsia" w:ascii="仿宋" w:hAnsi="仿宋" w:eastAsia="仿宋"/>
          <w:sz w:val="30"/>
          <w:szCs w:val="30"/>
        </w:rPr>
        <w:t>三秋</w:t>
      </w:r>
      <w:r>
        <w:rPr>
          <w:rFonts w:hint="eastAsia" w:ascii="仿宋" w:hAnsi="仿宋" w:eastAsia="仿宋"/>
          <w:sz w:val="30"/>
          <w:szCs w:val="30"/>
          <w:lang w:eastAsia="zh-CN"/>
        </w:rPr>
        <w:t>、太阳坪</w:t>
      </w:r>
      <w:r>
        <w:rPr>
          <w:rFonts w:hint="eastAsia" w:ascii="仿宋" w:hAnsi="仿宋" w:eastAsia="仿宋"/>
          <w:sz w:val="30"/>
          <w:szCs w:val="30"/>
          <w:lang w:val="en-US" w:eastAsia="zh-CN"/>
        </w:rPr>
        <w:t>8</w:t>
      </w:r>
      <w:r>
        <w:rPr>
          <w:rFonts w:hint="eastAsia" w:ascii="仿宋" w:hAnsi="仿宋" w:eastAsia="仿宋"/>
          <w:sz w:val="30"/>
          <w:szCs w:val="30"/>
        </w:rPr>
        <w:t>个乡镇卫生院，开展采血乡镇卫生院只有1</w:t>
      </w:r>
      <w:r>
        <w:rPr>
          <w:rFonts w:hint="eastAsia" w:ascii="仿宋" w:hAnsi="仿宋" w:eastAsia="仿宋"/>
          <w:sz w:val="30"/>
          <w:szCs w:val="30"/>
          <w:lang w:val="en-US" w:eastAsia="zh-CN"/>
        </w:rPr>
        <w:t>1.08</w:t>
      </w:r>
      <w:r>
        <w:rPr>
          <w:rFonts w:hint="eastAsia" w:ascii="仿宋" w:hAnsi="仿宋" w:eastAsia="仿宋"/>
          <w:sz w:val="30"/>
          <w:szCs w:val="30"/>
        </w:rPr>
        <w:t>%。</w:t>
      </w:r>
    </w:p>
    <w:p>
      <w:pPr>
        <w:tabs>
          <w:tab w:val="left" w:pos="851"/>
          <w:tab w:val="left" w:pos="993"/>
          <w:tab w:val="left" w:pos="1134"/>
        </w:tabs>
        <w:spacing w:line="440" w:lineRule="exact"/>
        <w:ind w:left="180" w:firstLine="450" w:firstLineChars="150"/>
        <w:rPr>
          <w:rFonts w:hint="eastAsia" w:ascii="仿宋" w:hAnsi="仿宋" w:eastAsia="仿宋"/>
          <w:b/>
          <w:sz w:val="30"/>
          <w:szCs w:val="30"/>
        </w:rPr>
      </w:pPr>
      <w:r>
        <w:rPr>
          <w:rFonts w:hint="eastAsia" w:ascii="仿宋" w:hAnsi="仿宋" w:eastAsia="仿宋"/>
          <w:sz w:val="30"/>
          <w:szCs w:val="30"/>
        </w:rPr>
        <w:t>3、乡镇卫生院兼职多，疫情防控任务重。</w:t>
      </w:r>
    </w:p>
    <w:p>
      <w:pPr>
        <w:spacing w:line="600" w:lineRule="exact"/>
        <w:ind w:firstLine="600" w:firstLineChars="200"/>
        <w:rPr>
          <w:rFonts w:eastAsia="黑体"/>
          <w:sz w:val="30"/>
          <w:szCs w:val="30"/>
        </w:rPr>
      </w:pPr>
      <w:r>
        <w:rPr>
          <w:rFonts w:eastAsia="黑体"/>
          <w:sz w:val="30"/>
          <w:szCs w:val="30"/>
        </w:rPr>
        <w:t>六、有关建议</w:t>
      </w:r>
    </w:p>
    <w:p>
      <w:pPr>
        <w:tabs>
          <w:tab w:val="left" w:pos="851"/>
          <w:tab w:val="left" w:pos="993"/>
          <w:tab w:val="left" w:pos="1134"/>
        </w:tabs>
        <w:spacing w:line="440" w:lineRule="exact"/>
        <w:ind w:left="180" w:firstLine="315" w:firstLineChars="150"/>
        <w:rPr>
          <w:rFonts w:hint="eastAsia" w:ascii="仿宋" w:hAnsi="仿宋" w:eastAsia="仿宋"/>
          <w:sz w:val="30"/>
          <w:szCs w:val="30"/>
        </w:rPr>
      </w:pPr>
      <w:r>
        <w:rPr>
          <w:rFonts w:hint="eastAsia"/>
          <w:lang w:val="en-US" w:eastAsia="zh-CN"/>
        </w:rPr>
        <w:t xml:space="preserve"> </w:t>
      </w:r>
      <w:r>
        <w:rPr>
          <w:rFonts w:hint="eastAsia" w:ascii="仿宋" w:hAnsi="仿宋" w:eastAsia="仿宋"/>
          <w:sz w:val="30"/>
          <w:szCs w:val="30"/>
        </w:rPr>
        <w:t>1、资源整合，村级摸底，主动提供孕期的质量服务，确保目标人群不漏管和不漏筛。</w:t>
      </w:r>
    </w:p>
    <w:p>
      <w:pPr>
        <w:tabs>
          <w:tab w:val="left" w:pos="851"/>
          <w:tab w:val="left" w:pos="993"/>
          <w:tab w:val="left" w:pos="1134"/>
        </w:tabs>
        <w:spacing w:line="440" w:lineRule="exact"/>
        <w:ind w:left="180" w:firstLine="450" w:firstLineChars="150"/>
        <w:rPr>
          <w:rFonts w:hint="eastAsia" w:ascii="仿宋" w:hAnsi="仿宋" w:eastAsia="仿宋"/>
          <w:sz w:val="30"/>
          <w:szCs w:val="30"/>
        </w:rPr>
      </w:pPr>
      <w:r>
        <w:rPr>
          <w:rFonts w:hint="eastAsia" w:ascii="仿宋" w:hAnsi="仿宋" w:eastAsia="仿宋"/>
          <w:sz w:val="30"/>
          <w:szCs w:val="30"/>
        </w:rPr>
        <w:t>2、加强宣传、培训，提高知晓率。</w:t>
      </w:r>
    </w:p>
    <w:p>
      <w:pPr>
        <w:tabs>
          <w:tab w:val="left" w:pos="851"/>
          <w:tab w:val="left" w:pos="993"/>
          <w:tab w:val="left" w:pos="1134"/>
        </w:tabs>
        <w:spacing w:line="440" w:lineRule="exact"/>
        <w:ind w:left="180" w:firstLine="450" w:firstLineChars="150"/>
        <w:rPr>
          <w:rFonts w:hint="eastAsia" w:ascii="仿宋" w:hAnsi="仿宋" w:eastAsia="仿宋"/>
          <w:sz w:val="30"/>
          <w:szCs w:val="30"/>
        </w:rPr>
      </w:pPr>
      <w:r>
        <w:rPr>
          <w:rFonts w:hint="eastAsia" w:ascii="仿宋" w:hAnsi="仿宋" w:eastAsia="仿宋"/>
          <w:sz w:val="30"/>
          <w:szCs w:val="30"/>
        </w:rPr>
        <w:t>3、规范产筛服务质量和业务水平。</w:t>
      </w:r>
    </w:p>
    <w:p>
      <w:pPr>
        <w:spacing w:line="600" w:lineRule="exact"/>
        <w:ind w:firstLine="600" w:firstLineChars="200"/>
        <w:rPr>
          <w:rFonts w:hint="eastAsia" w:eastAsia="仿宋_GB2312"/>
          <w:sz w:val="30"/>
          <w:szCs w:val="30"/>
          <w:lang w:val="en-US" w:eastAsia="zh-CN"/>
        </w:rPr>
      </w:pPr>
    </w:p>
    <w:p>
      <w:pPr>
        <w:spacing w:line="600" w:lineRule="exact"/>
        <w:rPr>
          <w:rFonts w:hint="eastAsia" w:eastAsia="仿宋_GB2312"/>
          <w:sz w:val="32"/>
          <w:szCs w:val="32"/>
          <w:lang w:val="en-US" w:eastAsia="zh-CN"/>
        </w:rPr>
      </w:pPr>
    </w:p>
    <w:p>
      <w:pPr>
        <w:spacing w:line="600" w:lineRule="exact"/>
        <w:rPr>
          <w:rFonts w:hint="eastAsia" w:eastAsia="仿宋_GB2312"/>
          <w:sz w:val="32"/>
          <w:szCs w:val="32"/>
          <w:lang w:val="en-US" w:eastAsia="zh-CN"/>
        </w:r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9"/>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9"/>
        <w:spacing w:before="57"/>
        <w:ind w:left="331"/>
        <w:jc w:val="center"/>
        <w:rPr>
          <w:rFonts w:hint="eastAsia"/>
          <w:sz w:val="22"/>
          <w:szCs w:val="32"/>
          <w:lang w:eastAsia="zh-CN"/>
        </w:rPr>
      </w:pPr>
      <w:r>
        <w:rPr>
          <w:rFonts w:hint="eastAsia"/>
          <w:sz w:val="22"/>
          <w:szCs w:val="32"/>
          <w:lang w:eastAsia="zh-CN"/>
        </w:rPr>
        <w:t>（</w:t>
      </w:r>
      <w:r>
        <w:rPr>
          <w:rFonts w:hint="eastAsia"/>
          <w:sz w:val="22"/>
          <w:szCs w:val="32"/>
          <w:lang w:val="en-US" w:eastAsia="zh-CN"/>
        </w:rPr>
        <w:t>2022年度</w:t>
      </w:r>
      <w:r>
        <w:rPr>
          <w:rFonts w:hint="eastAsia"/>
          <w:sz w:val="22"/>
          <w:szCs w:val="32"/>
          <w:lang w:eastAsia="zh-CN"/>
        </w:rPr>
        <w:t>）</w:t>
      </w:r>
    </w:p>
    <w:tbl>
      <w:tblPr>
        <w:tblStyle w:val="6"/>
        <w:tblpPr w:leftFromText="180" w:rightFromText="180" w:vertAnchor="text" w:horzAnchor="page" w:tblpX="1472" w:tblpY="369"/>
        <w:tblOverlap w:val="never"/>
        <w:tblW w:w="9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520"/>
        <w:gridCol w:w="123"/>
        <w:gridCol w:w="837"/>
        <w:gridCol w:w="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tcPr>
          <w:p>
            <w:pPr>
              <w:pStyle w:val="9"/>
              <w:spacing w:before="57"/>
              <w:ind w:left="331"/>
              <w:rPr>
                <w:sz w:val="18"/>
              </w:rPr>
            </w:pPr>
            <w:r>
              <w:rPr>
                <w:sz w:val="18"/>
              </w:rPr>
              <w:t>项目名称</w:t>
            </w:r>
          </w:p>
        </w:tc>
        <w:tc>
          <w:tcPr>
            <w:tcW w:w="8570" w:type="dxa"/>
            <w:gridSpan w:val="13"/>
          </w:tcPr>
          <w:p>
            <w:pPr>
              <w:pStyle w:val="9"/>
              <w:spacing w:before="57" w:line="360" w:lineRule="auto"/>
              <w:ind w:right="3327"/>
              <w:jc w:val="center"/>
              <w:rPr>
                <w:sz w:val="18"/>
              </w:rPr>
            </w:pPr>
            <w:r>
              <w:rPr>
                <w:rFonts w:hint="eastAsia"/>
                <w:sz w:val="18"/>
                <w:lang w:val="en-US" w:eastAsia="zh-CN"/>
              </w:rPr>
              <w:t xml:space="preserve">                               </w:t>
            </w:r>
            <w:r>
              <w:rPr>
                <w:rFonts w:hint="eastAsia"/>
                <w:sz w:val="18"/>
                <w:lang w:eastAsia="zh-CN"/>
              </w:rPr>
              <w:t>免费产前筛查</w:t>
            </w:r>
            <w:r>
              <w:rPr>
                <w:sz w:val="18"/>
              </w:rPr>
              <w:t>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tcPr>
          <w:p>
            <w:pPr>
              <w:pStyle w:val="9"/>
              <w:spacing w:before="57"/>
              <w:ind w:left="331"/>
              <w:rPr>
                <w:sz w:val="18"/>
              </w:rPr>
            </w:pPr>
            <w:r>
              <w:rPr>
                <w:sz w:val="18"/>
              </w:rPr>
              <w:t>主管部门</w:t>
            </w:r>
          </w:p>
        </w:tc>
        <w:tc>
          <w:tcPr>
            <w:tcW w:w="5044" w:type="dxa"/>
            <w:gridSpan w:val="6"/>
          </w:tcPr>
          <w:p>
            <w:pPr>
              <w:pStyle w:val="9"/>
              <w:spacing w:before="57" w:line="360" w:lineRule="auto"/>
              <w:ind w:left="1960" w:right="1953"/>
              <w:jc w:val="center"/>
              <w:rPr>
                <w:rFonts w:hint="eastAsia" w:eastAsia="宋体"/>
                <w:sz w:val="18"/>
                <w:lang w:eastAsia="zh-CN"/>
              </w:rPr>
            </w:pPr>
            <w:r>
              <w:rPr>
                <w:rFonts w:hint="eastAsia"/>
                <w:sz w:val="18"/>
                <w:lang w:eastAsia="zh-CN"/>
              </w:rPr>
              <w:t>卫健局</w:t>
            </w:r>
          </w:p>
        </w:tc>
        <w:tc>
          <w:tcPr>
            <w:tcW w:w="1214" w:type="dxa"/>
            <w:gridSpan w:val="2"/>
          </w:tcPr>
          <w:p>
            <w:pPr>
              <w:pStyle w:val="9"/>
              <w:spacing w:before="57" w:line="360" w:lineRule="auto"/>
              <w:ind w:left="246"/>
              <w:rPr>
                <w:sz w:val="18"/>
              </w:rPr>
            </w:pPr>
            <w:r>
              <w:rPr>
                <w:sz w:val="18"/>
              </w:rPr>
              <w:t>实施单位</w:t>
            </w:r>
          </w:p>
        </w:tc>
        <w:tc>
          <w:tcPr>
            <w:tcW w:w="2312" w:type="dxa"/>
            <w:gridSpan w:val="5"/>
          </w:tcPr>
          <w:p>
            <w:pPr>
              <w:pStyle w:val="9"/>
              <w:spacing w:line="360" w:lineRule="auto"/>
              <w:jc w:val="center"/>
              <w:rPr>
                <w:rFonts w:hint="eastAsia" w:ascii="Times New Roman" w:eastAsia="宋体"/>
                <w:sz w:val="18"/>
                <w:lang w:eastAsia="zh-CN"/>
              </w:rPr>
            </w:pPr>
            <w:r>
              <w:rPr>
                <w:rFonts w:hint="eastAsia" w:ascii="Times New Roman"/>
                <w:sz w:val="18"/>
                <w:lang w:eastAsia="zh-CN"/>
              </w:rPr>
              <w:t>妇计中心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tcPr>
          <w:p>
            <w:pPr>
              <w:pStyle w:val="9"/>
              <w:rPr>
                <w:rFonts w:ascii="Times New Roman"/>
                <w:sz w:val="18"/>
              </w:rPr>
            </w:pPr>
          </w:p>
          <w:p>
            <w:pPr>
              <w:pStyle w:val="9"/>
              <w:rPr>
                <w:rFonts w:ascii="Times New Roman"/>
                <w:sz w:val="18"/>
              </w:rPr>
            </w:pPr>
          </w:p>
          <w:p>
            <w:pPr>
              <w:pStyle w:val="9"/>
              <w:spacing w:before="2"/>
              <w:rPr>
                <w:rFonts w:ascii="Times New Roman"/>
                <w:sz w:val="17"/>
              </w:rPr>
            </w:pPr>
          </w:p>
          <w:p>
            <w:pPr>
              <w:pStyle w:val="9"/>
              <w:ind w:left="331"/>
              <w:rPr>
                <w:sz w:val="18"/>
              </w:rPr>
            </w:pPr>
            <w:r>
              <w:rPr>
                <w:sz w:val="18"/>
              </w:rPr>
              <w:t>项目资金</w:t>
            </w:r>
          </w:p>
          <w:p>
            <w:pPr>
              <w:pStyle w:val="9"/>
              <w:spacing w:before="10"/>
              <w:ind w:left="331"/>
              <w:rPr>
                <w:sz w:val="18"/>
              </w:rPr>
            </w:pPr>
            <w:r>
              <w:rPr>
                <w:sz w:val="18"/>
              </w:rPr>
              <w:t>（万元）</w:t>
            </w:r>
          </w:p>
        </w:tc>
        <w:tc>
          <w:tcPr>
            <w:tcW w:w="2354" w:type="dxa"/>
            <w:gridSpan w:val="3"/>
          </w:tcPr>
          <w:p>
            <w:pPr>
              <w:pStyle w:val="9"/>
              <w:spacing w:line="360" w:lineRule="auto"/>
              <w:rPr>
                <w:rFonts w:ascii="Times New Roman"/>
                <w:sz w:val="18"/>
              </w:rPr>
            </w:pPr>
          </w:p>
        </w:tc>
        <w:tc>
          <w:tcPr>
            <w:tcW w:w="1301" w:type="dxa"/>
          </w:tcPr>
          <w:p>
            <w:pPr>
              <w:pStyle w:val="9"/>
              <w:spacing w:before="58" w:line="360" w:lineRule="auto"/>
              <w:ind w:left="180" w:right="170"/>
              <w:jc w:val="center"/>
              <w:rPr>
                <w:sz w:val="18"/>
              </w:rPr>
            </w:pPr>
            <w:r>
              <w:rPr>
                <w:sz w:val="18"/>
              </w:rPr>
              <w:t>年初预算数</w:t>
            </w:r>
          </w:p>
        </w:tc>
        <w:tc>
          <w:tcPr>
            <w:tcW w:w="1389" w:type="dxa"/>
            <w:gridSpan w:val="2"/>
          </w:tcPr>
          <w:p>
            <w:pPr>
              <w:pStyle w:val="9"/>
              <w:spacing w:before="58" w:line="360" w:lineRule="auto"/>
              <w:ind w:left="243"/>
              <w:rPr>
                <w:sz w:val="18"/>
              </w:rPr>
            </w:pPr>
            <w:r>
              <w:rPr>
                <w:sz w:val="18"/>
              </w:rPr>
              <w:t>全年预算数</w:t>
            </w:r>
          </w:p>
        </w:tc>
        <w:tc>
          <w:tcPr>
            <w:tcW w:w="1214" w:type="dxa"/>
            <w:gridSpan w:val="2"/>
          </w:tcPr>
          <w:p>
            <w:pPr>
              <w:pStyle w:val="9"/>
              <w:spacing w:before="58" w:line="360" w:lineRule="auto"/>
              <w:ind w:left="157"/>
              <w:rPr>
                <w:sz w:val="18"/>
              </w:rPr>
            </w:pPr>
            <w:r>
              <w:rPr>
                <w:sz w:val="18"/>
              </w:rPr>
              <w:t>全年执行数</w:t>
            </w:r>
          </w:p>
        </w:tc>
        <w:tc>
          <w:tcPr>
            <w:tcW w:w="840" w:type="dxa"/>
            <w:gridSpan w:val="2"/>
          </w:tcPr>
          <w:p>
            <w:pPr>
              <w:pStyle w:val="9"/>
              <w:spacing w:before="58" w:line="360" w:lineRule="auto"/>
              <w:ind w:left="222"/>
              <w:rPr>
                <w:sz w:val="18"/>
              </w:rPr>
            </w:pPr>
            <w:r>
              <w:rPr>
                <w:sz w:val="18"/>
              </w:rPr>
              <w:t>分值</w:t>
            </w:r>
          </w:p>
        </w:tc>
        <w:tc>
          <w:tcPr>
            <w:tcW w:w="960" w:type="dxa"/>
            <w:gridSpan w:val="2"/>
          </w:tcPr>
          <w:p>
            <w:pPr>
              <w:pStyle w:val="9"/>
              <w:spacing w:before="58" w:line="360" w:lineRule="auto"/>
              <w:ind w:left="214"/>
              <w:rPr>
                <w:sz w:val="18"/>
              </w:rPr>
            </w:pPr>
            <w:r>
              <w:rPr>
                <w:sz w:val="18"/>
              </w:rPr>
              <w:t>执行率</w:t>
            </w:r>
          </w:p>
        </w:tc>
        <w:tc>
          <w:tcPr>
            <w:tcW w:w="512" w:type="dxa"/>
          </w:tcPr>
          <w:p>
            <w:pPr>
              <w:pStyle w:val="9"/>
              <w:spacing w:before="58" w:line="360" w:lineRule="auto"/>
              <w:ind w:left="218" w:right="209"/>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tcPr>
          <w:p>
            <w:pPr>
              <w:rPr>
                <w:sz w:val="2"/>
                <w:szCs w:val="2"/>
              </w:rPr>
            </w:pPr>
          </w:p>
        </w:tc>
        <w:tc>
          <w:tcPr>
            <w:tcW w:w="2354" w:type="dxa"/>
            <w:gridSpan w:val="3"/>
          </w:tcPr>
          <w:p>
            <w:pPr>
              <w:pStyle w:val="9"/>
              <w:spacing w:before="58" w:line="360" w:lineRule="auto"/>
              <w:ind w:left="106"/>
              <w:rPr>
                <w:sz w:val="18"/>
              </w:rPr>
            </w:pPr>
            <w:r>
              <w:rPr>
                <w:sz w:val="18"/>
              </w:rPr>
              <w:t>年度资金总额</w:t>
            </w:r>
          </w:p>
        </w:tc>
        <w:tc>
          <w:tcPr>
            <w:tcW w:w="1301" w:type="dxa"/>
          </w:tcPr>
          <w:p>
            <w:pPr>
              <w:pStyle w:val="9"/>
              <w:spacing w:before="58" w:line="360" w:lineRule="auto"/>
              <w:ind w:left="178" w:right="170"/>
              <w:jc w:val="center"/>
              <w:rPr>
                <w:rFonts w:hint="default" w:eastAsia="宋体"/>
                <w:sz w:val="18"/>
                <w:lang w:val="en-US" w:eastAsia="zh-CN"/>
              </w:rPr>
            </w:pPr>
            <w:r>
              <w:rPr>
                <w:rFonts w:hint="eastAsia"/>
                <w:sz w:val="18"/>
                <w:lang w:val="en-US" w:eastAsia="zh-CN"/>
              </w:rPr>
              <w:t>44</w:t>
            </w:r>
          </w:p>
        </w:tc>
        <w:tc>
          <w:tcPr>
            <w:tcW w:w="1389" w:type="dxa"/>
            <w:gridSpan w:val="2"/>
          </w:tcPr>
          <w:p>
            <w:pPr>
              <w:pStyle w:val="9"/>
              <w:spacing w:before="58" w:line="360" w:lineRule="auto"/>
              <w:ind w:left="377"/>
              <w:rPr>
                <w:rFonts w:hint="default" w:eastAsia="宋体"/>
                <w:sz w:val="18"/>
                <w:lang w:val="en-US" w:eastAsia="zh-CN"/>
              </w:rPr>
            </w:pPr>
            <w:r>
              <w:rPr>
                <w:rFonts w:hint="eastAsia"/>
                <w:sz w:val="18"/>
                <w:lang w:val="en-US" w:eastAsia="zh-CN"/>
              </w:rPr>
              <w:t>44</w:t>
            </w:r>
          </w:p>
        </w:tc>
        <w:tc>
          <w:tcPr>
            <w:tcW w:w="1214" w:type="dxa"/>
            <w:gridSpan w:val="2"/>
          </w:tcPr>
          <w:p>
            <w:pPr>
              <w:pStyle w:val="9"/>
              <w:spacing w:before="58" w:line="360" w:lineRule="auto"/>
              <w:ind w:left="292"/>
              <w:rPr>
                <w:rFonts w:hint="default" w:eastAsia="宋体"/>
                <w:sz w:val="18"/>
                <w:lang w:val="en-US" w:eastAsia="zh-CN"/>
              </w:rPr>
            </w:pPr>
            <w:r>
              <w:rPr>
                <w:rFonts w:hint="eastAsia"/>
                <w:sz w:val="18"/>
                <w:lang w:val="en-US" w:eastAsia="zh-CN"/>
              </w:rPr>
              <w:t>41.57</w:t>
            </w:r>
          </w:p>
        </w:tc>
        <w:tc>
          <w:tcPr>
            <w:tcW w:w="840" w:type="dxa"/>
            <w:gridSpan w:val="2"/>
          </w:tcPr>
          <w:p>
            <w:pPr>
              <w:pStyle w:val="9"/>
              <w:spacing w:before="58" w:line="360" w:lineRule="auto"/>
              <w:ind w:left="294" w:right="283"/>
              <w:jc w:val="center"/>
              <w:rPr>
                <w:rFonts w:hint="default" w:eastAsia="宋体"/>
                <w:sz w:val="18"/>
                <w:lang w:val="en-US" w:eastAsia="zh-CN"/>
              </w:rPr>
            </w:pPr>
            <w:r>
              <w:rPr>
                <w:rFonts w:hint="eastAsia"/>
                <w:sz w:val="18"/>
                <w:lang w:val="en-US" w:eastAsia="zh-CN"/>
              </w:rPr>
              <w:t>10</w:t>
            </w:r>
          </w:p>
        </w:tc>
        <w:tc>
          <w:tcPr>
            <w:tcW w:w="960" w:type="dxa"/>
            <w:gridSpan w:val="2"/>
          </w:tcPr>
          <w:p>
            <w:pPr>
              <w:pStyle w:val="9"/>
              <w:spacing w:before="58" w:line="360" w:lineRule="auto"/>
              <w:ind w:left="302"/>
              <w:rPr>
                <w:sz w:val="18"/>
              </w:rPr>
            </w:pPr>
            <w:r>
              <w:rPr>
                <w:rFonts w:hint="eastAsia"/>
                <w:sz w:val="18"/>
                <w:lang w:val="en-US" w:eastAsia="zh-CN"/>
              </w:rPr>
              <w:t>94.48%</w:t>
            </w:r>
          </w:p>
        </w:tc>
        <w:tc>
          <w:tcPr>
            <w:tcW w:w="512" w:type="dxa"/>
          </w:tcPr>
          <w:p>
            <w:pPr>
              <w:pStyle w:val="9"/>
              <w:spacing w:before="58" w:line="360" w:lineRule="auto"/>
              <w:ind w:left="217" w:right="209"/>
              <w:jc w:val="both"/>
              <w:rPr>
                <w:rFonts w:hint="default" w:eastAsia="宋体"/>
                <w:sz w:val="18"/>
                <w:lang w:val="en-US" w:eastAsia="zh-CN"/>
              </w:rPr>
            </w:pPr>
            <w:r>
              <w:rPr>
                <w:rFonts w:hint="eastAsia"/>
                <w:sz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6" w:line="360" w:lineRule="auto"/>
              <w:ind w:left="365"/>
              <w:rPr>
                <w:sz w:val="18"/>
              </w:rPr>
            </w:pPr>
            <w:r>
              <w:rPr>
                <w:sz w:val="18"/>
              </w:rPr>
              <w:t>其中：当年财政拨款</w:t>
            </w:r>
          </w:p>
        </w:tc>
        <w:tc>
          <w:tcPr>
            <w:tcW w:w="1301" w:type="dxa"/>
            <w:vAlign w:val="top"/>
          </w:tcPr>
          <w:p>
            <w:pPr>
              <w:pStyle w:val="9"/>
              <w:spacing w:before="58" w:line="360" w:lineRule="auto"/>
              <w:ind w:left="178" w:leftChars="0" w:right="170" w:rightChars="0"/>
              <w:jc w:val="center"/>
              <w:rPr>
                <w:rFonts w:hint="default" w:eastAsia="宋体"/>
                <w:sz w:val="18"/>
                <w:lang w:val="en-US" w:eastAsia="zh-CN"/>
              </w:rPr>
            </w:pPr>
            <w:r>
              <w:rPr>
                <w:rFonts w:hint="eastAsia"/>
                <w:sz w:val="18"/>
                <w:lang w:val="en-US" w:eastAsia="zh-CN"/>
              </w:rPr>
              <w:t>44</w:t>
            </w:r>
          </w:p>
        </w:tc>
        <w:tc>
          <w:tcPr>
            <w:tcW w:w="1389" w:type="dxa"/>
            <w:gridSpan w:val="2"/>
            <w:vAlign w:val="top"/>
          </w:tcPr>
          <w:p>
            <w:pPr>
              <w:pStyle w:val="9"/>
              <w:spacing w:before="58" w:line="360" w:lineRule="auto"/>
              <w:ind w:left="377" w:leftChars="0"/>
              <w:rPr>
                <w:rFonts w:hint="default" w:eastAsia="宋体"/>
                <w:sz w:val="18"/>
                <w:lang w:val="en-US" w:eastAsia="zh-CN"/>
              </w:rPr>
            </w:pPr>
            <w:r>
              <w:rPr>
                <w:rFonts w:hint="eastAsia"/>
                <w:sz w:val="18"/>
                <w:lang w:val="en-US" w:eastAsia="zh-CN"/>
              </w:rPr>
              <w:t>44</w:t>
            </w:r>
          </w:p>
        </w:tc>
        <w:tc>
          <w:tcPr>
            <w:tcW w:w="1214" w:type="dxa"/>
            <w:gridSpan w:val="2"/>
            <w:vAlign w:val="top"/>
          </w:tcPr>
          <w:p>
            <w:pPr>
              <w:pStyle w:val="9"/>
              <w:spacing w:before="58" w:line="360" w:lineRule="auto"/>
              <w:ind w:left="292" w:leftChars="0"/>
              <w:rPr>
                <w:rFonts w:hint="default" w:eastAsia="宋体"/>
                <w:sz w:val="18"/>
                <w:lang w:val="en-US" w:eastAsia="zh-CN"/>
              </w:rPr>
            </w:pPr>
            <w:r>
              <w:rPr>
                <w:rFonts w:hint="eastAsia"/>
                <w:sz w:val="18"/>
                <w:lang w:val="en-US" w:eastAsia="zh-CN"/>
              </w:rPr>
              <w:t>41.57</w:t>
            </w:r>
          </w:p>
        </w:tc>
        <w:tc>
          <w:tcPr>
            <w:tcW w:w="840" w:type="dxa"/>
            <w:gridSpan w:val="2"/>
          </w:tcPr>
          <w:p>
            <w:pPr>
              <w:pStyle w:val="9"/>
              <w:spacing w:before="56" w:line="360" w:lineRule="auto"/>
              <w:ind w:left="294" w:right="283"/>
              <w:jc w:val="center"/>
              <w:rPr>
                <w:rFonts w:hint="default" w:eastAsia="宋体"/>
                <w:sz w:val="18"/>
                <w:lang w:val="en-US" w:eastAsia="zh-CN"/>
              </w:rPr>
            </w:pPr>
            <w:r>
              <w:rPr>
                <w:rFonts w:hint="eastAsia"/>
                <w:sz w:val="18"/>
                <w:lang w:val="en-US" w:eastAsia="zh-CN"/>
              </w:rPr>
              <w:t>10</w:t>
            </w:r>
          </w:p>
        </w:tc>
        <w:tc>
          <w:tcPr>
            <w:tcW w:w="960" w:type="dxa"/>
            <w:gridSpan w:val="2"/>
          </w:tcPr>
          <w:p>
            <w:pPr>
              <w:pStyle w:val="9"/>
              <w:spacing w:before="56" w:line="360" w:lineRule="auto"/>
              <w:ind w:left="302"/>
              <w:rPr>
                <w:rFonts w:hint="default" w:eastAsia="宋体"/>
                <w:sz w:val="18"/>
                <w:lang w:val="en-US" w:eastAsia="zh-CN"/>
              </w:rPr>
            </w:pPr>
            <w:r>
              <w:rPr>
                <w:rFonts w:hint="eastAsia"/>
                <w:sz w:val="18"/>
                <w:lang w:val="en-US" w:eastAsia="zh-CN"/>
              </w:rPr>
              <w:t>94.48%</w:t>
            </w:r>
          </w:p>
        </w:tc>
        <w:tc>
          <w:tcPr>
            <w:tcW w:w="512" w:type="dxa"/>
          </w:tcPr>
          <w:p>
            <w:pPr>
              <w:pStyle w:val="9"/>
              <w:spacing w:before="56" w:line="360" w:lineRule="auto"/>
              <w:ind w:left="217" w:right="209"/>
              <w:jc w:val="center"/>
              <w:rPr>
                <w:rFonts w:hint="default" w:eastAsia="宋体"/>
                <w:sz w:val="18"/>
                <w:lang w:val="en-US" w:eastAsia="zh-CN"/>
              </w:rPr>
            </w:pPr>
            <w:r>
              <w:rPr>
                <w:rFonts w:hint="eastAsia"/>
                <w:sz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6" w:line="360" w:lineRule="auto"/>
              <w:ind w:left="905"/>
              <w:rPr>
                <w:sz w:val="18"/>
              </w:rPr>
            </w:pPr>
            <w:r>
              <w:rPr>
                <w:sz w:val="18"/>
              </w:rPr>
              <w:t>上年结转资金</w:t>
            </w:r>
          </w:p>
        </w:tc>
        <w:tc>
          <w:tcPr>
            <w:tcW w:w="1301" w:type="dxa"/>
          </w:tcPr>
          <w:p>
            <w:pPr>
              <w:pStyle w:val="9"/>
              <w:spacing w:line="360" w:lineRule="auto"/>
              <w:rPr>
                <w:rFonts w:ascii="Times New Roman"/>
                <w:sz w:val="18"/>
              </w:rPr>
            </w:pPr>
          </w:p>
        </w:tc>
        <w:tc>
          <w:tcPr>
            <w:tcW w:w="1389" w:type="dxa"/>
            <w:gridSpan w:val="2"/>
          </w:tcPr>
          <w:p>
            <w:pPr>
              <w:pStyle w:val="9"/>
              <w:spacing w:line="360" w:lineRule="auto"/>
              <w:rPr>
                <w:rFonts w:ascii="Times New Roman"/>
                <w:sz w:val="18"/>
              </w:rPr>
            </w:pPr>
          </w:p>
        </w:tc>
        <w:tc>
          <w:tcPr>
            <w:tcW w:w="1214" w:type="dxa"/>
            <w:gridSpan w:val="2"/>
          </w:tcPr>
          <w:p>
            <w:pPr>
              <w:pStyle w:val="9"/>
              <w:spacing w:line="360" w:lineRule="auto"/>
              <w:rPr>
                <w:rFonts w:ascii="Times New Roman"/>
                <w:sz w:val="18"/>
              </w:rPr>
            </w:pPr>
          </w:p>
        </w:tc>
        <w:tc>
          <w:tcPr>
            <w:tcW w:w="840" w:type="dxa"/>
            <w:gridSpan w:val="2"/>
          </w:tcPr>
          <w:p>
            <w:pPr>
              <w:pStyle w:val="9"/>
              <w:spacing w:before="56" w:line="360" w:lineRule="auto"/>
              <w:ind w:left="10"/>
              <w:jc w:val="center"/>
              <w:rPr>
                <w:sz w:val="18"/>
              </w:rPr>
            </w:pPr>
            <w:r>
              <w:rPr>
                <w:sz w:val="18"/>
              </w:rPr>
              <w:t>—</w:t>
            </w:r>
          </w:p>
        </w:tc>
        <w:tc>
          <w:tcPr>
            <w:tcW w:w="960" w:type="dxa"/>
            <w:gridSpan w:val="2"/>
          </w:tcPr>
          <w:p>
            <w:pPr>
              <w:pStyle w:val="9"/>
              <w:spacing w:line="360" w:lineRule="auto"/>
              <w:rPr>
                <w:rFonts w:ascii="Times New Roman"/>
                <w:sz w:val="18"/>
              </w:rPr>
            </w:pPr>
          </w:p>
        </w:tc>
        <w:tc>
          <w:tcPr>
            <w:tcW w:w="512" w:type="dxa"/>
          </w:tcPr>
          <w:p>
            <w:pPr>
              <w:pStyle w:val="9"/>
              <w:spacing w:before="56"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7" w:line="360" w:lineRule="auto"/>
              <w:ind w:left="905"/>
              <w:rPr>
                <w:sz w:val="18"/>
              </w:rPr>
            </w:pPr>
            <w:r>
              <w:rPr>
                <w:sz w:val="18"/>
              </w:rPr>
              <w:t>其他资金</w:t>
            </w:r>
          </w:p>
        </w:tc>
        <w:tc>
          <w:tcPr>
            <w:tcW w:w="1301" w:type="dxa"/>
          </w:tcPr>
          <w:p>
            <w:pPr>
              <w:pStyle w:val="9"/>
              <w:spacing w:line="360" w:lineRule="auto"/>
              <w:rPr>
                <w:rFonts w:ascii="Times New Roman"/>
                <w:sz w:val="18"/>
              </w:rPr>
            </w:pPr>
          </w:p>
        </w:tc>
        <w:tc>
          <w:tcPr>
            <w:tcW w:w="1389" w:type="dxa"/>
            <w:gridSpan w:val="2"/>
          </w:tcPr>
          <w:p>
            <w:pPr>
              <w:pStyle w:val="9"/>
              <w:spacing w:line="360" w:lineRule="auto"/>
              <w:rPr>
                <w:rFonts w:ascii="Times New Roman"/>
                <w:sz w:val="18"/>
              </w:rPr>
            </w:pPr>
          </w:p>
        </w:tc>
        <w:tc>
          <w:tcPr>
            <w:tcW w:w="1214" w:type="dxa"/>
            <w:gridSpan w:val="2"/>
          </w:tcPr>
          <w:p>
            <w:pPr>
              <w:pStyle w:val="9"/>
              <w:spacing w:line="360" w:lineRule="auto"/>
              <w:rPr>
                <w:rFonts w:ascii="Times New Roman"/>
                <w:sz w:val="18"/>
              </w:rPr>
            </w:pPr>
          </w:p>
        </w:tc>
        <w:tc>
          <w:tcPr>
            <w:tcW w:w="840" w:type="dxa"/>
            <w:gridSpan w:val="2"/>
          </w:tcPr>
          <w:p>
            <w:pPr>
              <w:pStyle w:val="9"/>
              <w:spacing w:before="57" w:line="360" w:lineRule="auto"/>
              <w:ind w:left="10"/>
              <w:jc w:val="center"/>
              <w:rPr>
                <w:sz w:val="18"/>
              </w:rPr>
            </w:pPr>
            <w:r>
              <w:rPr>
                <w:sz w:val="18"/>
              </w:rPr>
              <w:t>—</w:t>
            </w:r>
          </w:p>
        </w:tc>
        <w:tc>
          <w:tcPr>
            <w:tcW w:w="960" w:type="dxa"/>
            <w:gridSpan w:val="2"/>
          </w:tcPr>
          <w:p>
            <w:pPr>
              <w:pStyle w:val="9"/>
              <w:spacing w:line="360" w:lineRule="auto"/>
              <w:rPr>
                <w:rFonts w:ascii="Times New Roman"/>
                <w:sz w:val="18"/>
              </w:rPr>
            </w:pPr>
          </w:p>
        </w:tc>
        <w:tc>
          <w:tcPr>
            <w:tcW w:w="512" w:type="dxa"/>
          </w:tcPr>
          <w:p>
            <w:pPr>
              <w:pStyle w:val="9"/>
              <w:spacing w:before="57"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tcPr>
          <w:p>
            <w:pPr>
              <w:pStyle w:val="9"/>
              <w:spacing w:before="3"/>
              <w:rPr>
                <w:rFonts w:ascii="Times New Roman"/>
                <w:sz w:val="26"/>
              </w:rPr>
            </w:pPr>
          </w:p>
          <w:p>
            <w:pPr>
              <w:pStyle w:val="9"/>
              <w:spacing w:line="249" w:lineRule="auto"/>
              <w:ind w:left="161" w:right="150"/>
              <w:jc w:val="both"/>
              <w:rPr>
                <w:sz w:val="18"/>
              </w:rPr>
            </w:pPr>
            <w:r>
              <w:rPr>
                <w:sz w:val="18"/>
              </w:rPr>
              <w:t>年度总体目标</w:t>
            </w:r>
          </w:p>
        </w:tc>
        <w:tc>
          <w:tcPr>
            <w:tcW w:w="5927" w:type="dxa"/>
            <w:gridSpan w:val="7"/>
          </w:tcPr>
          <w:p>
            <w:pPr>
              <w:pStyle w:val="9"/>
              <w:spacing w:before="57" w:line="360" w:lineRule="auto"/>
              <w:ind w:left="2582" w:right="2575"/>
              <w:jc w:val="center"/>
              <w:rPr>
                <w:sz w:val="18"/>
              </w:rPr>
            </w:pPr>
            <w:r>
              <w:rPr>
                <w:sz w:val="18"/>
              </w:rPr>
              <w:t>预期目标</w:t>
            </w:r>
          </w:p>
        </w:tc>
        <w:tc>
          <w:tcPr>
            <w:tcW w:w="3526" w:type="dxa"/>
            <w:gridSpan w:val="7"/>
          </w:tcPr>
          <w:p>
            <w:pPr>
              <w:pStyle w:val="9"/>
              <w:spacing w:before="57" w:line="360" w:lineRule="auto"/>
              <w:ind w:right="1344"/>
              <w:jc w:val="center"/>
              <w:rPr>
                <w:sz w:val="18"/>
              </w:rPr>
            </w:pPr>
            <w:r>
              <w:rPr>
                <w:rFonts w:hint="eastAsia"/>
                <w:sz w:val="18"/>
                <w:lang w:val="en-US" w:eastAsia="zh-CN"/>
              </w:rPr>
              <w:t xml:space="preserve">            </w:t>
            </w: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tcPr>
          <w:p>
            <w:pPr>
              <w:rPr>
                <w:sz w:val="2"/>
                <w:szCs w:val="2"/>
              </w:rPr>
            </w:pPr>
          </w:p>
        </w:tc>
        <w:tc>
          <w:tcPr>
            <w:tcW w:w="5927" w:type="dxa"/>
            <w:gridSpan w:val="7"/>
          </w:tcPr>
          <w:p>
            <w:pPr>
              <w:pStyle w:val="9"/>
              <w:rPr>
                <w:rFonts w:ascii="Times New Roman"/>
                <w:sz w:val="18"/>
              </w:rPr>
            </w:pPr>
          </w:p>
          <w:p>
            <w:pPr>
              <w:pStyle w:val="9"/>
              <w:spacing w:line="249" w:lineRule="auto"/>
              <w:ind w:left="108" w:right="96"/>
              <w:jc w:val="both"/>
              <w:rPr>
                <w:sz w:val="18"/>
              </w:rPr>
            </w:pPr>
            <w:r>
              <w:rPr>
                <w:rFonts w:hint="eastAsia"/>
                <w:sz w:val="18"/>
              </w:rPr>
              <w:t>提高孕产妇产前筛查率，降低出生缺陷发生风险，提高出生人口素质。</w:t>
            </w:r>
          </w:p>
        </w:tc>
        <w:tc>
          <w:tcPr>
            <w:tcW w:w="3526" w:type="dxa"/>
            <w:gridSpan w:val="7"/>
          </w:tcPr>
          <w:p>
            <w:pPr>
              <w:pStyle w:val="9"/>
              <w:spacing w:before="12" w:line="249" w:lineRule="auto"/>
              <w:ind w:left="107" w:right="6"/>
              <w:rPr>
                <w:sz w:val="18"/>
              </w:rPr>
            </w:pPr>
            <w:r>
              <w:rPr>
                <w:rFonts w:hint="eastAsia"/>
                <w:sz w:val="18"/>
              </w:rPr>
              <w:t>提高孕产妇产前筛查率，降低出生缺陷发生风险，提高出生人口素质。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17"/>
              </w:rPr>
            </w:pPr>
          </w:p>
          <w:p>
            <w:pPr>
              <w:pStyle w:val="9"/>
              <w:spacing w:line="249" w:lineRule="auto"/>
              <w:ind w:left="161" w:right="150"/>
              <w:jc w:val="both"/>
              <w:rPr>
                <w:sz w:val="18"/>
              </w:rPr>
            </w:pPr>
            <w:r>
              <w:rPr>
                <w:sz w:val="18"/>
              </w:rPr>
              <w:t>绩</w:t>
            </w:r>
          </w:p>
          <w:p>
            <w:pPr>
              <w:pStyle w:val="9"/>
              <w:spacing w:line="249" w:lineRule="auto"/>
              <w:ind w:left="161" w:right="150"/>
              <w:jc w:val="both"/>
              <w:rPr>
                <w:sz w:val="18"/>
              </w:rPr>
            </w:pPr>
          </w:p>
          <w:p>
            <w:pPr>
              <w:pStyle w:val="9"/>
              <w:spacing w:line="249" w:lineRule="auto"/>
              <w:ind w:left="161" w:right="150"/>
              <w:jc w:val="both"/>
              <w:rPr>
                <w:sz w:val="18"/>
              </w:rPr>
            </w:pPr>
            <w:r>
              <w:rPr>
                <w:sz w:val="18"/>
              </w:rPr>
              <w:t>效</w:t>
            </w: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r>
              <w:rPr>
                <w:sz w:val="18"/>
              </w:rPr>
              <w:t>指</w:t>
            </w: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r>
              <w:rPr>
                <w:sz w:val="18"/>
              </w:rPr>
              <w:t>标</w:t>
            </w:r>
          </w:p>
        </w:tc>
        <w:tc>
          <w:tcPr>
            <w:tcW w:w="1060" w:type="dxa"/>
            <w:gridSpan w:val="2"/>
            <w:vAlign w:val="center"/>
          </w:tcPr>
          <w:p>
            <w:pPr>
              <w:pStyle w:val="9"/>
              <w:spacing w:before="31" w:line="240" w:lineRule="atLeast"/>
              <w:ind w:left="351" w:right="159" w:hanging="180"/>
              <w:jc w:val="center"/>
              <w:rPr>
                <w:sz w:val="18"/>
              </w:rPr>
            </w:pPr>
            <w:r>
              <w:rPr>
                <w:sz w:val="18"/>
              </w:rPr>
              <w:t>一级指标</w:t>
            </w:r>
          </w:p>
        </w:tc>
        <w:tc>
          <w:tcPr>
            <w:tcW w:w="1500" w:type="dxa"/>
          </w:tcPr>
          <w:p>
            <w:pPr>
              <w:pStyle w:val="9"/>
              <w:spacing w:before="160"/>
              <w:ind w:firstLine="360" w:firstLineChars="200"/>
              <w:jc w:val="both"/>
              <w:rPr>
                <w:sz w:val="18"/>
              </w:rPr>
            </w:pPr>
            <w:r>
              <w:rPr>
                <w:sz w:val="18"/>
              </w:rPr>
              <w:t>二级指标</w:t>
            </w:r>
          </w:p>
        </w:tc>
        <w:tc>
          <w:tcPr>
            <w:tcW w:w="2288" w:type="dxa"/>
            <w:gridSpan w:val="3"/>
            <w:vAlign w:val="center"/>
          </w:tcPr>
          <w:p>
            <w:pPr>
              <w:pStyle w:val="9"/>
              <w:spacing w:before="160"/>
              <w:ind w:right="836" w:firstLine="720" w:firstLineChars="400"/>
              <w:jc w:val="both"/>
              <w:rPr>
                <w:rFonts w:hint="eastAsia" w:eastAsia="宋体"/>
                <w:sz w:val="18"/>
                <w:lang w:eastAsia="zh-CN"/>
              </w:rPr>
            </w:pPr>
            <w:r>
              <w:rPr>
                <w:rFonts w:hint="eastAsia"/>
                <w:sz w:val="18"/>
                <w:lang w:eastAsia="zh-CN"/>
              </w:rPr>
              <w:t>三级指标</w:t>
            </w:r>
          </w:p>
        </w:tc>
        <w:tc>
          <w:tcPr>
            <w:tcW w:w="1079" w:type="dxa"/>
          </w:tcPr>
          <w:p>
            <w:pPr>
              <w:pStyle w:val="9"/>
              <w:spacing w:before="31" w:line="240" w:lineRule="atLeast"/>
              <w:ind w:left="269" w:right="257" w:firstLine="88"/>
              <w:jc w:val="center"/>
              <w:rPr>
                <w:sz w:val="18"/>
              </w:rPr>
            </w:pPr>
            <w:r>
              <w:rPr>
                <w:sz w:val="18"/>
              </w:rPr>
              <w:t>年度指标值</w:t>
            </w:r>
          </w:p>
        </w:tc>
        <w:tc>
          <w:tcPr>
            <w:tcW w:w="890" w:type="dxa"/>
          </w:tcPr>
          <w:p>
            <w:pPr>
              <w:pStyle w:val="9"/>
              <w:spacing w:before="31" w:line="240" w:lineRule="atLeast"/>
              <w:ind w:left="174" w:right="163" w:firstLine="91"/>
              <w:jc w:val="center"/>
              <w:rPr>
                <w:sz w:val="18"/>
              </w:rPr>
            </w:pPr>
            <w:r>
              <w:rPr>
                <w:sz w:val="18"/>
              </w:rPr>
              <w:t>实际完成值</w:t>
            </w:r>
          </w:p>
        </w:tc>
        <w:tc>
          <w:tcPr>
            <w:tcW w:w="644" w:type="dxa"/>
            <w:gridSpan w:val="2"/>
          </w:tcPr>
          <w:p>
            <w:pPr>
              <w:pStyle w:val="9"/>
              <w:spacing w:before="160"/>
              <w:ind w:left="141"/>
              <w:jc w:val="center"/>
              <w:rPr>
                <w:sz w:val="18"/>
              </w:rPr>
            </w:pPr>
            <w:r>
              <w:rPr>
                <w:sz w:val="18"/>
              </w:rPr>
              <w:t>分值</w:t>
            </w:r>
          </w:p>
        </w:tc>
        <w:tc>
          <w:tcPr>
            <w:tcW w:w="643" w:type="dxa"/>
            <w:gridSpan w:val="2"/>
          </w:tcPr>
          <w:p>
            <w:pPr>
              <w:pStyle w:val="9"/>
              <w:spacing w:before="160"/>
              <w:ind w:left="140"/>
              <w:jc w:val="center"/>
              <w:rPr>
                <w:sz w:val="18"/>
              </w:rPr>
            </w:pPr>
            <w:r>
              <w:rPr>
                <w:sz w:val="18"/>
              </w:rPr>
              <w:t>得分</w:t>
            </w:r>
          </w:p>
        </w:tc>
        <w:tc>
          <w:tcPr>
            <w:tcW w:w="1349" w:type="dxa"/>
            <w:gridSpan w:val="2"/>
          </w:tcPr>
          <w:p>
            <w:pPr>
              <w:pStyle w:val="9"/>
              <w:spacing w:before="31" w:line="240" w:lineRule="atLeast"/>
              <w:ind w:left="464" w:right="184" w:hanging="269"/>
              <w:jc w:val="center"/>
              <w:rPr>
                <w:sz w:val="18"/>
              </w:rPr>
            </w:pPr>
            <w:r>
              <w:rPr>
                <w:sz w:val="18"/>
              </w:rPr>
              <w:t>偏差原因</w:t>
            </w:r>
          </w:p>
          <w:p>
            <w:pPr>
              <w:pStyle w:val="9"/>
              <w:spacing w:before="31" w:line="240" w:lineRule="atLeast"/>
              <w:ind w:left="464" w:right="184" w:hanging="269"/>
              <w:jc w:val="center"/>
              <w:rPr>
                <w:sz w:val="18"/>
              </w:rPr>
            </w:pPr>
            <w:r>
              <w:rPr>
                <w:sz w:val="18"/>
              </w:rPr>
              <w:t>分析及改进</w:t>
            </w:r>
          </w:p>
          <w:p>
            <w:pPr>
              <w:pStyle w:val="9"/>
              <w:spacing w:before="31" w:line="240" w:lineRule="atLeast"/>
              <w:ind w:left="464" w:right="184" w:hanging="269"/>
              <w:jc w:val="center"/>
              <w:rPr>
                <w:sz w:val="18"/>
              </w:rPr>
            </w:pPr>
            <w:r>
              <w:rPr>
                <w:sz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tcPr>
          <w:p>
            <w:pPr>
              <w:rPr>
                <w:sz w:val="2"/>
                <w:szCs w:val="2"/>
              </w:rPr>
            </w:pPr>
          </w:p>
        </w:tc>
        <w:tc>
          <w:tcPr>
            <w:tcW w:w="1060" w:type="dxa"/>
            <w:gridSpan w:val="2"/>
            <w:vMerge w:val="restart"/>
            <w:vAlign w:val="center"/>
          </w:tcPr>
          <w:p>
            <w:pPr>
              <w:pStyle w:val="9"/>
              <w:spacing w:before="3"/>
              <w:jc w:val="center"/>
              <w:rPr>
                <w:rFonts w:ascii="Times New Roman"/>
                <w:sz w:val="18"/>
              </w:rPr>
            </w:pPr>
          </w:p>
          <w:p>
            <w:pPr>
              <w:pStyle w:val="9"/>
              <w:spacing w:line="324" w:lineRule="auto"/>
              <w:ind w:left="351" w:right="159" w:hanging="180"/>
              <w:jc w:val="center"/>
              <w:rPr>
                <w:sz w:val="18"/>
              </w:rPr>
            </w:pPr>
            <w:r>
              <w:rPr>
                <w:sz w:val="18"/>
              </w:rPr>
              <w:t>产出指标</w:t>
            </w:r>
          </w:p>
        </w:tc>
        <w:tc>
          <w:tcPr>
            <w:tcW w:w="1500" w:type="dxa"/>
          </w:tcPr>
          <w:p>
            <w:pPr>
              <w:pStyle w:val="9"/>
              <w:spacing w:before="1"/>
              <w:rPr>
                <w:rFonts w:ascii="Times New Roman"/>
                <w:sz w:val="14"/>
              </w:rPr>
            </w:pPr>
          </w:p>
          <w:p>
            <w:pPr>
              <w:pStyle w:val="9"/>
              <w:spacing w:before="1"/>
              <w:ind w:left="396" w:firstLine="1080" w:firstLineChars="600"/>
              <w:rPr>
                <w:sz w:val="18"/>
              </w:rPr>
            </w:pPr>
            <w:r>
              <w:rPr>
                <w:rFonts w:hint="eastAsia"/>
                <w:sz w:val="18"/>
                <w:lang w:val="en-US" w:eastAsia="zh-CN"/>
              </w:rPr>
              <w:t xml:space="preserve"> </w:t>
            </w:r>
            <w:r>
              <w:rPr>
                <w:sz w:val="18"/>
              </w:rPr>
              <w:t>数量指标</w:t>
            </w:r>
          </w:p>
        </w:tc>
        <w:tc>
          <w:tcPr>
            <w:tcW w:w="2288" w:type="dxa"/>
            <w:gridSpan w:val="3"/>
            <w:vAlign w:val="center"/>
          </w:tcPr>
          <w:p>
            <w:pPr>
              <w:widowControl/>
              <w:spacing w:line="280" w:lineRule="exact"/>
              <w:jc w:val="center"/>
              <w:rPr>
                <w:rFonts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产前筛查目标人数</w:t>
            </w:r>
          </w:p>
        </w:tc>
        <w:tc>
          <w:tcPr>
            <w:tcW w:w="1079" w:type="dxa"/>
            <w:vAlign w:val="center"/>
          </w:tcPr>
          <w:p>
            <w:pPr>
              <w:widowControl/>
              <w:spacing w:line="280" w:lineRule="exact"/>
              <w:jc w:val="center"/>
              <w:rPr>
                <w:rFonts w:hint="default"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1</w:t>
            </w:r>
            <w:r>
              <w:rPr>
                <w:rFonts w:hint="eastAsia" w:ascii="宋体" w:hAnsi="宋体" w:eastAsia="宋体" w:cs="宋体"/>
                <w:kern w:val="2"/>
                <w:sz w:val="21"/>
                <w:szCs w:val="21"/>
                <w:lang w:val="en-US" w:eastAsia="zh-CN" w:bidi="zh-CN"/>
              </w:rPr>
              <w:t>500人</w:t>
            </w:r>
          </w:p>
        </w:tc>
        <w:tc>
          <w:tcPr>
            <w:tcW w:w="890" w:type="dxa"/>
            <w:vAlign w:val="center"/>
          </w:tcPr>
          <w:p>
            <w:pPr>
              <w:spacing w:line="360" w:lineRule="exact"/>
              <w:jc w:val="center"/>
              <w:rPr>
                <w:rFonts w:hint="default" w:ascii="宋体" w:hAnsi="宋体" w:eastAsia="宋体" w:cs="宋体"/>
                <w:kern w:val="2"/>
                <w:sz w:val="18"/>
                <w:szCs w:val="24"/>
                <w:lang w:val="en-US" w:eastAsia="zh-CN" w:bidi="zh-CN"/>
              </w:rPr>
            </w:pPr>
            <w:r>
              <w:rPr>
                <w:rFonts w:hint="eastAsia" w:ascii="宋体" w:hAnsi="宋体" w:eastAsia="宋体" w:cs="宋体"/>
                <w:kern w:val="2"/>
                <w:sz w:val="18"/>
                <w:szCs w:val="24"/>
                <w:lang w:val="zh-CN" w:eastAsia="zh-CN" w:bidi="zh-CN"/>
              </w:rPr>
              <w:t>产筛进度</w:t>
            </w:r>
            <w:r>
              <w:rPr>
                <w:rFonts w:hint="eastAsia" w:ascii="宋体" w:hAnsi="宋体" w:cs="宋体"/>
                <w:kern w:val="2"/>
                <w:sz w:val="18"/>
                <w:szCs w:val="24"/>
                <w:lang w:val="en-US" w:eastAsia="zh-CN" w:bidi="zh-CN"/>
              </w:rPr>
              <w:t>1407</w:t>
            </w:r>
            <w:r>
              <w:rPr>
                <w:rFonts w:hint="eastAsia" w:ascii="宋体" w:hAnsi="宋体" w:eastAsia="宋体" w:cs="宋体"/>
                <w:kern w:val="2"/>
                <w:sz w:val="18"/>
                <w:szCs w:val="24"/>
                <w:lang w:val="zh-CN" w:eastAsia="zh-CN" w:bidi="zh-CN"/>
              </w:rPr>
              <w:t>人</w:t>
            </w:r>
          </w:p>
        </w:tc>
        <w:tc>
          <w:tcPr>
            <w:tcW w:w="644" w:type="dxa"/>
            <w:gridSpan w:val="2"/>
          </w:tcPr>
          <w:p>
            <w:pPr>
              <w:pStyle w:val="9"/>
              <w:spacing w:before="9"/>
              <w:rPr>
                <w:rFonts w:ascii="Times New Roman"/>
                <w:sz w:val="14"/>
              </w:rPr>
            </w:pPr>
          </w:p>
          <w:p>
            <w:pPr>
              <w:pStyle w:val="9"/>
              <w:ind w:left="213" w:right="201"/>
              <w:jc w:val="center"/>
              <w:rPr>
                <w:rFonts w:hint="eastAsia" w:eastAsia="宋体"/>
                <w:sz w:val="18"/>
                <w:lang w:val="en-US" w:eastAsia="zh-CN"/>
              </w:rPr>
            </w:pPr>
            <w:r>
              <w:rPr>
                <w:sz w:val="18"/>
              </w:rPr>
              <w:t>1</w:t>
            </w:r>
            <w:r>
              <w:rPr>
                <w:rFonts w:hint="eastAsia"/>
                <w:sz w:val="18"/>
                <w:lang w:val="en-US" w:eastAsia="zh-CN"/>
              </w:rPr>
              <w:t>0</w:t>
            </w:r>
          </w:p>
        </w:tc>
        <w:tc>
          <w:tcPr>
            <w:tcW w:w="643" w:type="dxa"/>
            <w:gridSpan w:val="2"/>
          </w:tcPr>
          <w:p>
            <w:pPr>
              <w:pStyle w:val="9"/>
              <w:ind w:left="210" w:right="199"/>
              <w:jc w:val="both"/>
              <w:rPr>
                <w:rFonts w:hint="eastAsia"/>
                <w:sz w:val="18"/>
                <w:lang w:val="en-US" w:eastAsia="zh-CN"/>
              </w:rPr>
            </w:pPr>
          </w:p>
          <w:p>
            <w:pPr>
              <w:pStyle w:val="9"/>
              <w:ind w:left="210" w:right="199"/>
              <w:jc w:val="both"/>
              <w:rPr>
                <w:rFonts w:hint="default" w:eastAsia="宋体"/>
                <w:sz w:val="18"/>
                <w:lang w:val="en-US" w:eastAsia="zh-CN"/>
              </w:rPr>
            </w:pPr>
            <w:r>
              <w:rPr>
                <w:rFonts w:hint="eastAsia"/>
                <w:sz w:val="18"/>
                <w:lang w:val="en-US" w:eastAsia="zh-CN"/>
              </w:rPr>
              <w:t>9</w:t>
            </w:r>
          </w:p>
        </w:tc>
        <w:tc>
          <w:tcPr>
            <w:tcW w:w="1349" w:type="dxa"/>
            <w:gridSpan w:val="2"/>
          </w:tcPr>
          <w:p>
            <w:pPr>
              <w:pStyle w:val="9"/>
              <w:rPr>
                <w:rFonts w:hint="eastAsia" w:ascii="Times New Roman" w:eastAsia="宋体"/>
                <w:sz w:val="18"/>
                <w:lang w:eastAsia="zh-CN"/>
              </w:rPr>
            </w:pPr>
            <w:r>
              <w:rPr>
                <w:rFonts w:hint="eastAsia" w:ascii="Times New Roman"/>
                <w:sz w:val="18"/>
                <w:lang w:eastAsia="zh-CN"/>
              </w:rPr>
              <w:t>辖区产妇数下降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42"/>
              <w:ind w:left="396"/>
              <w:rPr>
                <w:sz w:val="18"/>
              </w:rPr>
            </w:pPr>
          </w:p>
          <w:p>
            <w:pPr>
              <w:pStyle w:val="9"/>
              <w:spacing w:before="142"/>
              <w:ind w:left="396"/>
              <w:rPr>
                <w:sz w:val="18"/>
              </w:rPr>
            </w:pPr>
            <w:r>
              <w:rPr>
                <w:sz w:val="18"/>
              </w:rPr>
              <w:t>质量指标</w:t>
            </w:r>
          </w:p>
        </w:tc>
        <w:tc>
          <w:tcPr>
            <w:tcW w:w="2288" w:type="dxa"/>
            <w:gridSpan w:val="3"/>
            <w:vAlign w:val="center"/>
          </w:tcPr>
          <w:p>
            <w:pPr>
              <w:widowControl/>
              <w:spacing w:line="280" w:lineRule="exact"/>
              <w:jc w:val="center"/>
              <w:rPr>
                <w:rFonts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　高危孕产妇接收干预率</w:t>
            </w:r>
          </w:p>
        </w:tc>
        <w:tc>
          <w:tcPr>
            <w:tcW w:w="1079" w:type="dxa"/>
            <w:vAlign w:val="center"/>
          </w:tcPr>
          <w:p>
            <w:pPr>
              <w:widowControl/>
              <w:spacing w:line="280" w:lineRule="exact"/>
              <w:jc w:val="center"/>
              <w:rPr>
                <w:rFonts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80%</w:t>
            </w:r>
          </w:p>
        </w:tc>
        <w:tc>
          <w:tcPr>
            <w:tcW w:w="890" w:type="dxa"/>
            <w:vAlign w:val="center"/>
          </w:tcPr>
          <w:p>
            <w:pPr>
              <w:widowControl/>
              <w:spacing w:line="280" w:lineRule="exact"/>
              <w:jc w:val="center"/>
              <w:rPr>
                <w:rFonts w:hint="default" w:ascii="宋体" w:hAnsi="宋体" w:eastAsia="宋体" w:cs="宋体"/>
                <w:kern w:val="2"/>
                <w:sz w:val="18"/>
                <w:szCs w:val="24"/>
                <w:lang w:val="en-US" w:eastAsia="zh-CN" w:bidi="zh-CN"/>
              </w:rPr>
            </w:pPr>
            <w:r>
              <w:rPr>
                <w:rFonts w:hint="default" w:ascii="宋体" w:hAnsi="宋体" w:eastAsia="宋体" w:cs="宋体"/>
                <w:kern w:val="2"/>
                <w:sz w:val="18"/>
                <w:szCs w:val="24"/>
                <w:lang w:val="en-US" w:eastAsia="zh-CN" w:bidi="zh-CN"/>
              </w:rPr>
              <w:t>产前诊断干预232人，风险人群诊断干预率为81.69%</w:t>
            </w:r>
          </w:p>
        </w:tc>
        <w:tc>
          <w:tcPr>
            <w:tcW w:w="644" w:type="dxa"/>
            <w:gridSpan w:val="2"/>
          </w:tcPr>
          <w:p>
            <w:pPr>
              <w:pStyle w:val="9"/>
              <w:spacing w:before="149"/>
              <w:ind w:left="213" w:right="201"/>
              <w:jc w:val="center"/>
              <w:rPr>
                <w:rFonts w:hint="eastAsia" w:eastAsia="宋体"/>
                <w:sz w:val="18"/>
                <w:lang w:eastAsia="zh-CN"/>
              </w:rPr>
            </w:pPr>
            <w:r>
              <w:rPr>
                <w:sz w:val="18"/>
              </w:rPr>
              <w:t>1</w:t>
            </w:r>
            <w:r>
              <w:rPr>
                <w:rFonts w:hint="eastAsia"/>
                <w:sz w:val="18"/>
                <w:lang w:val="en-US" w:eastAsia="zh-CN"/>
              </w:rPr>
              <w:t>0</w:t>
            </w:r>
          </w:p>
        </w:tc>
        <w:tc>
          <w:tcPr>
            <w:tcW w:w="643" w:type="dxa"/>
            <w:gridSpan w:val="2"/>
          </w:tcPr>
          <w:p>
            <w:pPr>
              <w:pStyle w:val="9"/>
              <w:spacing w:before="14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9"/>
              <w:rPr>
                <w:rFonts w:ascii="Times New Roman"/>
                <w:sz w:val="21"/>
              </w:rPr>
            </w:pPr>
          </w:p>
          <w:p>
            <w:pPr>
              <w:pStyle w:val="9"/>
              <w:tabs>
                <w:tab w:val="left" w:pos="265"/>
              </w:tabs>
              <w:ind w:left="396"/>
              <w:jc w:val="left"/>
              <w:rPr>
                <w:sz w:val="18"/>
              </w:rPr>
            </w:pPr>
          </w:p>
          <w:p>
            <w:pPr>
              <w:pStyle w:val="9"/>
              <w:tabs>
                <w:tab w:val="left" w:pos="265"/>
              </w:tabs>
              <w:ind w:left="396"/>
              <w:jc w:val="left"/>
              <w:rPr>
                <w:sz w:val="18"/>
              </w:rPr>
            </w:pPr>
            <w:r>
              <w:rPr>
                <w:sz w:val="18"/>
              </w:rPr>
              <w:t>时效指标</w:t>
            </w:r>
          </w:p>
        </w:tc>
        <w:tc>
          <w:tcPr>
            <w:tcW w:w="2288" w:type="dxa"/>
            <w:gridSpan w:val="3"/>
            <w:vAlign w:val="center"/>
          </w:tcPr>
          <w:p>
            <w:pPr>
              <w:widowControl/>
              <w:spacing w:line="280" w:lineRule="exact"/>
              <w:jc w:val="center"/>
              <w:rPr>
                <w:rFonts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202</w:t>
            </w:r>
            <w:r>
              <w:rPr>
                <w:rFonts w:hint="eastAsia" w:ascii="宋体" w:hAnsi="宋体" w:eastAsia="宋体" w:cs="宋体"/>
                <w:kern w:val="2"/>
                <w:sz w:val="21"/>
                <w:szCs w:val="21"/>
                <w:lang w:val="en-US" w:eastAsia="zh-CN" w:bidi="zh-CN"/>
              </w:rPr>
              <w:t>2</w:t>
            </w:r>
            <w:r>
              <w:rPr>
                <w:rFonts w:hint="eastAsia" w:ascii="宋体" w:hAnsi="宋体" w:eastAsia="宋体" w:cs="宋体"/>
                <w:kern w:val="2"/>
                <w:sz w:val="21"/>
                <w:szCs w:val="21"/>
                <w:lang w:val="zh-CN" w:eastAsia="zh-CN" w:bidi="zh-CN"/>
              </w:rPr>
              <w:t>年度　</w:t>
            </w:r>
          </w:p>
        </w:tc>
        <w:tc>
          <w:tcPr>
            <w:tcW w:w="1079" w:type="dxa"/>
            <w:vAlign w:val="center"/>
          </w:tcPr>
          <w:p>
            <w:pPr>
              <w:widowControl/>
              <w:spacing w:line="280" w:lineRule="exact"/>
              <w:jc w:val="center"/>
              <w:rPr>
                <w:rFonts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全年</w:t>
            </w:r>
          </w:p>
        </w:tc>
        <w:tc>
          <w:tcPr>
            <w:tcW w:w="890" w:type="dxa"/>
          </w:tcPr>
          <w:p>
            <w:pPr>
              <w:pStyle w:val="9"/>
              <w:ind w:left="245" w:right="233"/>
              <w:jc w:val="center"/>
              <w:rPr>
                <w:rFonts w:ascii="宋体" w:hAnsi="宋体" w:eastAsia="宋体" w:cs="宋体"/>
                <w:kern w:val="2"/>
                <w:sz w:val="18"/>
                <w:szCs w:val="24"/>
                <w:lang w:val="zh-CN" w:eastAsia="zh-CN" w:bidi="zh-CN"/>
              </w:rPr>
            </w:pPr>
            <w:r>
              <w:rPr>
                <w:rFonts w:hint="eastAsia" w:ascii="宋体" w:hAnsi="宋体" w:eastAsia="宋体" w:cs="宋体"/>
                <w:kern w:val="2"/>
                <w:sz w:val="18"/>
                <w:szCs w:val="24"/>
                <w:lang w:val="zh-CN" w:eastAsia="zh-CN" w:bidi="zh-CN"/>
              </w:rPr>
              <w:t>202</w:t>
            </w:r>
            <w:r>
              <w:rPr>
                <w:rFonts w:hint="eastAsia" w:cs="宋体"/>
                <w:kern w:val="2"/>
                <w:sz w:val="18"/>
                <w:szCs w:val="24"/>
                <w:lang w:val="en-US" w:eastAsia="zh-CN" w:bidi="zh-CN"/>
              </w:rPr>
              <w:t>2</w:t>
            </w:r>
            <w:bookmarkStart w:id="0" w:name="_GoBack"/>
            <w:bookmarkEnd w:id="0"/>
            <w:r>
              <w:rPr>
                <w:rFonts w:hint="eastAsia" w:ascii="宋体" w:hAnsi="宋体" w:eastAsia="宋体" w:cs="宋体"/>
                <w:kern w:val="2"/>
                <w:sz w:val="18"/>
                <w:szCs w:val="24"/>
                <w:lang w:val="zh-CN" w:eastAsia="zh-CN" w:bidi="zh-CN"/>
              </w:rPr>
              <w:t>年度</w:t>
            </w:r>
          </w:p>
        </w:tc>
        <w:tc>
          <w:tcPr>
            <w:tcW w:w="644" w:type="dxa"/>
            <w:gridSpan w:val="2"/>
          </w:tcPr>
          <w:p>
            <w:pPr>
              <w:pStyle w:val="9"/>
              <w:spacing w:before="3"/>
              <w:rPr>
                <w:rFonts w:ascii="Times New Roman"/>
                <w:sz w:val="22"/>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rPr>
                <w:rFonts w:ascii="Times New Roman"/>
                <w:sz w:val="18"/>
              </w:rPr>
            </w:pPr>
          </w:p>
          <w:p>
            <w:pPr>
              <w:pStyle w:val="9"/>
              <w:jc w:val="center"/>
              <w:rPr>
                <w:sz w:val="18"/>
              </w:rPr>
            </w:pPr>
            <w:r>
              <w:rPr>
                <w:rFonts w:hint="eastAsia"/>
                <w:sz w:val="18"/>
                <w:lang w:val="en-US" w:eastAsia="zh-CN"/>
              </w:rPr>
              <w:t xml:space="preserve">               </w:t>
            </w:r>
            <w:r>
              <w:rPr>
                <w:sz w:val="18"/>
              </w:rPr>
              <w:t>成本指标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人员物资等运转经费成本</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4万元</w:t>
            </w:r>
          </w:p>
        </w:tc>
        <w:tc>
          <w:tcPr>
            <w:tcW w:w="890" w:type="dxa"/>
            <w:vAlign w:val="center"/>
          </w:tcPr>
          <w:p>
            <w:pPr>
              <w:widowControl/>
              <w:spacing w:line="280" w:lineRule="exact"/>
              <w:jc w:val="center"/>
              <w:rPr>
                <w:rFonts w:hint="eastAsia" w:ascii="宋体" w:hAnsi="宋体" w:eastAsia="宋体" w:cs="宋体"/>
                <w:kern w:val="2"/>
                <w:sz w:val="18"/>
                <w:szCs w:val="24"/>
                <w:lang w:val="en-US" w:eastAsia="zh-CN" w:bidi="zh-CN"/>
              </w:rPr>
            </w:pPr>
            <w:r>
              <w:rPr>
                <w:rFonts w:hint="eastAsia" w:ascii="宋体" w:hAnsi="宋体" w:cs="宋体"/>
                <w:kern w:val="2"/>
                <w:sz w:val="18"/>
                <w:szCs w:val="24"/>
                <w:lang w:val="en-US" w:eastAsia="zh-CN" w:bidi="zh-CN"/>
              </w:rPr>
              <w:t>无物资运转经费</w:t>
            </w:r>
          </w:p>
        </w:tc>
        <w:tc>
          <w:tcPr>
            <w:tcW w:w="644" w:type="dxa"/>
            <w:gridSpan w:val="2"/>
          </w:tcPr>
          <w:p>
            <w:pPr>
              <w:pStyle w:val="9"/>
              <w:spacing w:before="10"/>
              <w:rPr>
                <w:rFonts w:ascii="Times New Roman"/>
                <w:sz w:val="24"/>
              </w:rPr>
            </w:pPr>
          </w:p>
          <w:p>
            <w:pPr>
              <w:pStyle w:val="9"/>
              <w:spacing w:before="1"/>
              <w:ind w:left="213" w:right="201"/>
              <w:jc w:val="center"/>
              <w:rPr>
                <w:sz w:val="18"/>
              </w:rPr>
            </w:pPr>
            <w:r>
              <w:rPr>
                <w:sz w:val="18"/>
              </w:rPr>
              <w:t>10</w:t>
            </w:r>
          </w:p>
        </w:tc>
        <w:tc>
          <w:tcPr>
            <w:tcW w:w="643" w:type="dxa"/>
            <w:gridSpan w:val="2"/>
          </w:tcPr>
          <w:p>
            <w:pPr>
              <w:pStyle w:val="9"/>
              <w:spacing w:before="1"/>
              <w:ind w:left="6"/>
              <w:jc w:val="center"/>
              <w:rPr>
                <w:sz w:val="18"/>
              </w:rPr>
            </w:pPr>
          </w:p>
          <w:p>
            <w:pPr>
              <w:pStyle w:val="9"/>
              <w:spacing w:before="1"/>
              <w:ind w:left="6"/>
              <w:jc w:val="center"/>
              <w:rPr>
                <w:rFonts w:hint="default" w:eastAsia="宋体"/>
                <w:sz w:val="18"/>
                <w:lang w:val="en-US" w:eastAsia="zh-CN"/>
              </w:rPr>
            </w:pPr>
            <w:r>
              <w:rPr>
                <w:rFonts w:hint="eastAsia"/>
                <w:sz w:val="18"/>
                <w:lang w:val="en-US" w:eastAsia="zh-CN"/>
              </w:rPr>
              <w:t>10</w:t>
            </w:r>
          </w:p>
        </w:tc>
        <w:tc>
          <w:tcPr>
            <w:tcW w:w="1349" w:type="dxa"/>
            <w:gridSpan w:val="2"/>
          </w:tcPr>
          <w:p>
            <w:pPr>
              <w:pStyle w:val="9"/>
              <w:spacing w:before="4" w:line="240" w:lineRule="atLeast"/>
              <w:ind w:left="107" w:right="95"/>
              <w:jc w:val="center"/>
              <w:rPr>
                <w:rFonts w:hint="default" w:eastAsia="宋体"/>
                <w:sz w:val="18"/>
                <w:lang w:val="en-US" w:eastAsia="zh-CN"/>
              </w:rPr>
            </w:pPr>
            <w:r>
              <w:rPr>
                <w:rFonts w:hint="eastAsia"/>
                <w:sz w:val="18"/>
                <w:lang w:eastAsia="zh-CN"/>
              </w:rPr>
              <w:t>按目标人数</w:t>
            </w:r>
            <w:r>
              <w:rPr>
                <w:rFonts w:hint="eastAsia"/>
                <w:sz w:val="18"/>
                <w:lang w:val="en-US" w:eastAsia="zh-CN"/>
              </w:rPr>
              <w:t>*174元，异干预人数*500元进行拨付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tcPr>
          <w:p>
            <w:pPr>
              <w:rPr>
                <w:sz w:val="2"/>
                <w:szCs w:val="2"/>
              </w:rPr>
            </w:pPr>
          </w:p>
        </w:tc>
        <w:tc>
          <w:tcPr>
            <w:tcW w:w="1060" w:type="dxa"/>
            <w:gridSpan w:val="2"/>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324" w:lineRule="auto"/>
              <w:ind w:right="159"/>
              <w:jc w:val="center"/>
              <w:rPr>
                <w:sz w:val="18"/>
              </w:rPr>
            </w:pPr>
            <w:r>
              <w:rPr>
                <w:sz w:val="18"/>
              </w:rPr>
              <w:t>效益指标</w:t>
            </w:r>
          </w:p>
        </w:tc>
        <w:tc>
          <w:tcPr>
            <w:tcW w:w="1500" w:type="dxa"/>
          </w:tcPr>
          <w:p>
            <w:pPr>
              <w:pStyle w:val="9"/>
              <w:spacing w:before="9"/>
              <w:rPr>
                <w:rFonts w:ascii="Times New Roman"/>
                <w:sz w:val="20"/>
              </w:rPr>
            </w:pPr>
          </w:p>
          <w:p>
            <w:pPr>
              <w:pStyle w:val="9"/>
              <w:spacing w:before="1"/>
              <w:ind w:left="216"/>
              <w:rPr>
                <w:sz w:val="18"/>
              </w:rPr>
            </w:pPr>
            <w:r>
              <w:rPr>
                <w:sz w:val="18"/>
              </w:rPr>
              <w:t>经济效益指标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免费提供检查　</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效益明显</w:t>
            </w:r>
          </w:p>
        </w:tc>
        <w:tc>
          <w:tcPr>
            <w:tcW w:w="890" w:type="dxa"/>
            <w:vAlign w:val="center"/>
          </w:tcPr>
          <w:p>
            <w:pPr>
              <w:widowControl/>
              <w:spacing w:line="280" w:lineRule="exact"/>
              <w:jc w:val="center"/>
              <w:rPr>
                <w:rFonts w:hint="default" w:ascii="宋体" w:hAnsi="宋体" w:eastAsia="宋体" w:cs="宋体"/>
                <w:kern w:val="2"/>
                <w:sz w:val="18"/>
                <w:szCs w:val="24"/>
                <w:lang w:val="en-US" w:eastAsia="zh-CN" w:bidi="zh-CN"/>
              </w:rPr>
            </w:pPr>
            <w:r>
              <w:rPr>
                <w:rFonts w:hint="eastAsia" w:ascii="宋体" w:hAnsi="宋体" w:cs="宋体"/>
                <w:kern w:val="2"/>
                <w:sz w:val="18"/>
                <w:szCs w:val="24"/>
                <w:lang w:val="en-US" w:eastAsia="zh-CN" w:bidi="zh-CN"/>
              </w:rPr>
              <w:t>1407</w:t>
            </w:r>
          </w:p>
        </w:tc>
        <w:tc>
          <w:tcPr>
            <w:tcW w:w="644" w:type="dxa"/>
            <w:gridSpan w:val="2"/>
          </w:tcPr>
          <w:p>
            <w:pPr>
              <w:pStyle w:val="9"/>
              <w:spacing w:before="5"/>
              <w:rPr>
                <w:rFonts w:ascii="Times New Roman"/>
                <w:sz w:val="21"/>
              </w:rPr>
            </w:pPr>
          </w:p>
          <w:p>
            <w:pPr>
              <w:pStyle w:val="9"/>
              <w:ind w:left="213" w:right="201"/>
              <w:jc w:val="center"/>
              <w:rPr>
                <w:sz w:val="18"/>
              </w:rPr>
            </w:pPr>
            <w:r>
              <w:rPr>
                <w:sz w:val="18"/>
              </w:rPr>
              <w:t>10</w:t>
            </w:r>
          </w:p>
        </w:tc>
        <w:tc>
          <w:tcPr>
            <w:tcW w:w="643" w:type="dxa"/>
            <w:gridSpan w:val="2"/>
          </w:tcPr>
          <w:p>
            <w:pPr>
              <w:pStyle w:val="9"/>
              <w:ind w:left="210" w:right="199"/>
              <w:jc w:val="center"/>
              <w:rPr>
                <w:sz w:val="18"/>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7"/>
              <w:rPr>
                <w:rFonts w:ascii="Times New Roman"/>
                <w:sz w:val="20"/>
              </w:rPr>
            </w:pPr>
          </w:p>
          <w:p>
            <w:pPr>
              <w:pStyle w:val="9"/>
              <w:spacing w:before="1"/>
              <w:ind w:left="216"/>
              <w:rPr>
                <w:sz w:val="18"/>
              </w:rPr>
            </w:pPr>
            <w:r>
              <w:rPr>
                <w:sz w:val="18"/>
              </w:rPr>
              <w:t>社会效益指标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　降低出生缺陷，保障母婴安全</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效果明显</w:t>
            </w:r>
          </w:p>
        </w:tc>
        <w:tc>
          <w:tcPr>
            <w:tcW w:w="890" w:type="dxa"/>
            <w:vAlign w:val="center"/>
          </w:tcPr>
          <w:p>
            <w:pPr>
              <w:spacing w:line="360" w:lineRule="exact"/>
              <w:jc w:val="center"/>
              <w:rPr>
                <w:rFonts w:hint="default" w:ascii="宋体" w:hAnsi="宋体" w:eastAsia="宋体" w:cs="宋体"/>
                <w:kern w:val="2"/>
                <w:sz w:val="18"/>
                <w:szCs w:val="24"/>
                <w:lang w:val="en-US" w:eastAsia="zh-CN" w:bidi="zh-CN"/>
              </w:rPr>
            </w:pPr>
            <w:r>
              <w:rPr>
                <w:rFonts w:hint="default" w:ascii="宋体" w:hAnsi="宋体" w:eastAsia="宋体" w:cs="宋体"/>
                <w:kern w:val="2"/>
                <w:sz w:val="18"/>
                <w:szCs w:val="24"/>
                <w:lang w:val="en-US" w:eastAsia="zh-CN" w:bidi="zh-CN"/>
              </w:rPr>
              <w:t>　降低出生缺陷，保障母婴安全</w:t>
            </w:r>
          </w:p>
        </w:tc>
        <w:tc>
          <w:tcPr>
            <w:tcW w:w="644" w:type="dxa"/>
            <w:gridSpan w:val="2"/>
          </w:tcPr>
          <w:p>
            <w:pPr>
              <w:pStyle w:val="9"/>
              <w:spacing w:before="3"/>
              <w:rPr>
                <w:rFonts w:ascii="Times New Roman"/>
                <w:sz w:val="21"/>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55"/>
              <w:ind w:left="216"/>
              <w:rPr>
                <w:sz w:val="18"/>
              </w:rPr>
            </w:pPr>
            <w:r>
              <w:rPr>
                <w:sz w:val="18"/>
              </w:rPr>
              <w:t>环境效益指标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不适用</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不适用</w:t>
            </w:r>
          </w:p>
        </w:tc>
        <w:tc>
          <w:tcPr>
            <w:tcW w:w="890" w:type="dxa"/>
            <w:vAlign w:val="center"/>
          </w:tcPr>
          <w:p>
            <w:pPr>
              <w:widowControl/>
              <w:spacing w:line="280" w:lineRule="exact"/>
              <w:jc w:val="center"/>
              <w:rPr>
                <w:rFonts w:hint="eastAsia" w:ascii="宋体" w:hAnsi="宋体" w:eastAsia="宋体" w:cs="宋体"/>
                <w:kern w:val="2"/>
                <w:sz w:val="18"/>
                <w:szCs w:val="24"/>
                <w:lang w:val="en-US" w:eastAsia="zh-CN" w:bidi="zh-CN"/>
              </w:rPr>
            </w:pPr>
            <w:r>
              <w:rPr>
                <w:rFonts w:hint="eastAsia" w:ascii="宋体" w:hAnsi="宋体" w:cs="宋体"/>
                <w:kern w:val="2"/>
                <w:sz w:val="18"/>
                <w:szCs w:val="24"/>
                <w:lang w:val="en-US" w:eastAsia="zh-CN" w:bidi="zh-CN"/>
              </w:rPr>
              <w:t>不适用</w:t>
            </w:r>
          </w:p>
        </w:tc>
        <w:tc>
          <w:tcPr>
            <w:tcW w:w="644" w:type="dxa"/>
            <w:gridSpan w:val="2"/>
          </w:tcPr>
          <w:p>
            <w:pPr>
              <w:pStyle w:val="9"/>
              <w:spacing w:before="1"/>
              <w:rPr>
                <w:rFonts w:ascii="Times New Roman"/>
                <w:sz w:val="14"/>
              </w:rPr>
            </w:pPr>
          </w:p>
          <w:p>
            <w:pPr>
              <w:pStyle w:val="9"/>
              <w:ind w:left="213" w:right="201"/>
              <w:jc w:val="center"/>
              <w:rPr>
                <w:sz w:val="18"/>
              </w:rPr>
            </w:pPr>
            <w:r>
              <w:rPr>
                <w:sz w:val="18"/>
              </w:rPr>
              <w:t>10</w:t>
            </w:r>
          </w:p>
        </w:tc>
        <w:tc>
          <w:tcPr>
            <w:tcW w:w="643" w:type="dxa"/>
            <w:gridSpan w:val="2"/>
          </w:tcPr>
          <w:p>
            <w:pPr>
              <w:pStyle w:val="9"/>
              <w:ind w:left="210" w:right="199"/>
              <w:jc w:val="center"/>
              <w:rPr>
                <w:sz w:val="18"/>
              </w:rPr>
            </w:pPr>
          </w:p>
          <w:p>
            <w:pPr>
              <w:pStyle w:val="9"/>
              <w:ind w:left="210" w:right="199"/>
              <w:jc w:val="center"/>
              <w:rPr>
                <w:rFonts w:hint="default" w:eastAsia="宋体"/>
                <w:sz w:val="18"/>
                <w:lang w:val="en-US" w:eastAsia="zh-CN"/>
              </w:rPr>
            </w:pPr>
            <w:r>
              <w:rPr>
                <w:rFonts w:hint="eastAsia"/>
                <w:sz w:val="18"/>
                <w:lang w:val="en-US" w:eastAsia="zh-CN"/>
              </w:rPr>
              <w:t>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
              <w:rPr>
                <w:rFonts w:ascii="Times New Roman"/>
                <w:sz w:val="22"/>
              </w:rPr>
            </w:pPr>
          </w:p>
          <w:p>
            <w:pPr>
              <w:pStyle w:val="9"/>
              <w:ind w:left="128"/>
              <w:rPr>
                <w:sz w:val="18"/>
              </w:rPr>
            </w:pPr>
            <w:r>
              <w:rPr>
                <w:sz w:val="18"/>
              </w:rPr>
              <w:t>可持续影响指标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　降低出生缺陷，保障母婴安全</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效果明显</w:t>
            </w:r>
          </w:p>
        </w:tc>
        <w:tc>
          <w:tcPr>
            <w:tcW w:w="890" w:type="dxa"/>
            <w:vAlign w:val="center"/>
          </w:tcPr>
          <w:p>
            <w:pPr>
              <w:spacing w:line="360" w:lineRule="exact"/>
              <w:jc w:val="center"/>
              <w:rPr>
                <w:rFonts w:hint="default" w:ascii="宋体" w:hAnsi="宋体" w:eastAsia="宋体" w:cs="宋体"/>
                <w:kern w:val="2"/>
                <w:sz w:val="18"/>
                <w:szCs w:val="24"/>
                <w:lang w:val="en-US" w:eastAsia="zh-CN" w:bidi="zh-CN"/>
              </w:rPr>
            </w:pPr>
            <w:r>
              <w:rPr>
                <w:rFonts w:hint="default" w:ascii="宋体" w:hAnsi="宋体" w:eastAsia="宋体" w:cs="宋体"/>
                <w:kern w:val="2"/>
                <w:sz w:val="18"/>
                <w:szCs w:val="24"/>
                <w:lang w:val="en-US" w:eastAsia="zh-CN" w:bidi="zh-CN"/>
              </w:rPr>
              <w:t>降低出生缺陷，保障母婴安全</w:t>
            </w:r>
          </w:p>
        </w:tc>
        <w:tc>
          <w:tcPr>
            <w:tcW w:w="644" w:type="dxa"/>
            <w:gridSpan w:val="2"/>
          </w:tcPr>
          <w:p>
            <w:pPr>
              <w:pStyle w:val="9"/>
              <w:spacing w:before="8"/>
              <w:rPr>
                <w:rFonts w:ascii="Times New Roman"/>
                <w:sz w:val="22"/>
              </w:rPr>
            </w:pPr>
          </w:p>
          <w:p>
            <w:pPr>
              <w:pStyle w:val="9"/>
              <w:ind w:left="213" w:right="201"/>
              <w:jc w:val="center"/>
              <w:rPr>
                <w:sz w:val="18"/>
              </w:rPr>
            </w:pPr>
            <w:r>
              <w:rPr>
                <w:sz w:val="18"/>
              </w:rPr>
              <w:t>10</w:t>
            </w:r>
          </w:p>
        </w:tc>
        <w:tc>
          <w:tcPr>
            <w:tcW w:w="643" w:type="dxa"/>
            <w:gridSpan w:val="2"/>
          </w:tcPr>
          <w:p>
            <w:pPr>
              <w:pStyle w:val="9"/>
              <w:ind w:left="210" w:right="199"/>
              <w:jc w:val="center"/>
              <w:rPr>
                <w:sz w:val="18"/>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tcPr>
          <w:p>
            <w:pPr>
              <w:rPr>
                <w:sz w:val="2"/>
                <w:szCs w:val="2"/>
              </w:rPr>
            </w:pPr>
          </w:p>
        </w:tc>
        <w:tc>
          <w:tcPr>
            <w:tcW w:w="1060" w:type="dxa"/>
            <w:gridSpan w:val="2"/>
            <w:vAlign w:val="center"/>
          </w:tcPr>
          <w:p>
            <w:pPr>
              <w:pStyle w:val="9"/>
              <w:spacing w:before="145" w:line="280" w:lineRule="auto"/>
              <w:ind w:left="259" w:right="159" w:hanging="89"/>
              <w:jc w:val="center"/>
              <w:rPr>
                <w:sz w:val="18"/>
              </w:rPr>
            </w:pPr>
            <w:r>
              <w:rPr>
                <w:sz w:val="18"/>
              </w:rPr>
              <w:t>满意度指标</w:t>
            </w:r>
          </w:p>
        </w:tc>
        <w:tc>
          <w:tcPr>
            <w:tcW w:w="1500" w:type="dxa"/>
            <w:vAlign w:val="center"/>
          </w:tcPr>
          <w:p>
            <w:pPr>
              <w:pStyle w:val="9"/>
              <w:spacing w:before="138" w:line="324" w:lineRule="auto"/>
              <w:ind w:right="115"/>
              <w:jc w:val="center"/>
              <w:rPr>
                <w:rFonts w:hint="eastAsia" w:eastAsia="宋体"/>
                <w:sz w:val="18"/>
                <w:lang w:val="en-US" w:eastAsia="zh-CN"/>
              </w:rPr>
            </w:pPr>
            <w:r>
              <w:rPr>
                <w:rFonts w:hint="eastAsia"/>
                <w:sz w:val="18"/>
                <w:lang w:val="en-US" w:eastAsia="zh-CN"/>
              </w:rPr>
              <w:t>服务对象满意度指标</w:t>
            </w:r>
          </w:p>
        </w:tc>
        <w:tc>
          <w:tcPr>
            <w:tcW w:w="2288" w:type="dxa"/>
            <w:gridSpan w:val="3"/>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　群众满意度</w:t>
            </w:r>
          </w:p>
        </w:tc>
        <w:tc>
          <w:tcPr>
            <w:tcW w:w="1079" w:type="dxa"/>
            <w:vAlign w:val="center"/>
          </w:tcPr>
          <w:p>
            <w:pPr>
              <w:widowControl/>
              <w:spacing w:line="280" w:lineRule="exact"/>
              <w:jc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zh-CN" w:eastAsia="zh-CN" w:bidi="zh-CN"/>
              </w:rPr>
              <w:t>达</w:t>
            </w:r>
            <w:r>
              <w:rPr>
                <w:rFonts w:hint="eastAsia" w:ascii="宋体" w:hAnsi="宋体" w:eastAsia="宋体" w:cs="宋体"/>
                <w:kern w:val="2"/>
                <w:sz w:val="21"/>
                <w:szCs w:val="21"/>
                <w:lang w:val="en-US" w:eastAsia="zh-CN" w:bidi="zh-CN"/>
              </w:rPr>
              <w:t>85</w:t>
            </w:r>
            <w:r>
              <w:rPr>
                <w:rFonts w:hint="eastAsia" w:ascii="宋体" w:hAnsi="宋体" w:eastAsia="宋体" w:cs="宋体"/>
                <w:kern w:val="2"/>
                <w:sz w:val="21"/>
                <w:szCs w:val="21"/>
                <w:lang w:val="zh-CN" w:eastAsia="zh-CN" w:bidi="zh-CN"/>
              </w:rPr>
              <w:t>%</w:t>
            </w:r>
          </w:p>
        </w:tc>
        <w:tc>
          <w:tcPr>
            <w:tcW w:w="890" w:type="dxa"/>
            <w:vAlign w:val="center"/>
          </w:tcPr>
          <w:p>
            <w:pPr>
              <w:spacing w:line="360" w:lineRule="exact"/>
              <w:jc w:val="center"/>
              <w:rPr>
                <w:rFonts w:hint="eastAsia" w:ascii="宋体" w:hAnsi="宋体" w:eastAsia="宋体" w:cs="宋体"/>
                <w:kern w:val="2"/>
                <w:sz w:val="18"/>
                <w:szCs w:val="24"/>
                <w:lang w:val="en-US" w:eastAsia="zh-CN" w:bidi="zh-CN"/>
              </w:rPr>
            </w:pPr>
            <w:r>
              <w:rPr>
                <w:rFonts w:hint="eastAsia" w:ascii="宋体" w:hAnsi="宋体" w:eastAsia="宋体" w:cs="宋体"/>
                <w:kern w:val="2"/>
                <w:sz w:val="18"/>
                <w:szCs w:val="24"/>
                <w:lang w:val="zh-CN" w:eastAsia="zh-CN" w:bidi="zh-CN"/>
              </w:rPr>
              <w:t>达85%</w:t>
            </w:r>
          </w:p>
        </w:tc>
        <w:tc>
          <w:tcPr>
            <w:tcW w:w="644" w:type="dxa"/>
            <w:gridSpan w:val="2"/>
          </w:tcPr>
          <w:p>
            <w:pPr>
              <w:pStyle w:val="9"/>
              <w:spacing w:before="2"/>
              <w:rPr>
                <w:rFonts w:ascii="Times New Roman"/>
                <w:sz w:val="26"/>
              </w:rPr>
            </w:pPr>
          </w:p>
          <w:p>
            <w:pPr>
              <w:pStyle w:val="9"/>
              <w:ind w:left="213" w:right="201"/>
              <w:jc w:val="center"/>
              <w:rPr>
                <w:sz w:val="18"/>
              </w:rPr>
            </w:pPr>
            <w:r>
              <w:rPr>
                <w:sz w:val="18"/>
              </w:rPr>
              <w:t>10</w:t>
            </w:r>
          </w:p>
        </w:tc>
        <w:tc>
          <w:tcPr>
            <w:tcW w:w="643" w:type="dxa"/>
            <w:gridSpan w:val="2"/>
          </w:tcPr>
          <w:p>
            <w:pPr>
              <w:pStyle w:val="9"/>
              <w:ind w:left="210" w:right="199"/>
              <w:jc w:val="center"/>
              <w:rPr>
                <w:sz w:val="18"/>
              </w:rPr>
            </w:pPr>
          </w:p>
          <w:p>
            <w:pPr>
              <w:pStyle w:val="9"/>
              <w:ind w:left="210" w:right="199"/>
              <w:jc w:val="center"/>
              <w:rPr>
                <w:rFonts w:hint="default" w:eastAsia="宋体"/>
                <w:sz w:val="18"/>
                <w:lang w:val="en-US" w:eastAsia="zh-CN"/>
              </w:rPr>
            </w:pPr>
            <w:r>
              <w:rPr>
                <w:rFonts w:hint="eastAsia"/>
                <w:sz w:val="18"/>
                <w:lang w:val="en-US" w:eastAsia="zh-CN"/>
              </w:rPr>
              <w:t>9</w:t>
            </w:r>
          </w:p>
        </w:tc>
        <w:tc>
          <w:tcPr>
            <w:tcW w:w="1349" w:type="dxa"/>
            <w:gridSpan w:val="2"/>
          </w:tcPr>
          <w:p>
            <w:pPr>
              <w:pStyle w:val="9"/>
              <w:rPr>
                <w:rFonts w:hint="eastAsia" w:ascii="Times New Roman" w:eastAsia="宋体"/>
                <w:sz w:val="18"/>
                <w:lang w:eastAsia="zh-CN"/>
              </w:rPr>
            </w:pPr>
            <w:r>
              <w:rPr>
                <w:rFonts w:hint="eastAsia" w:ascii="Times New Roman"/>
                <w:sz w:val="18"/>
                <w:lang w:eastAsia="zh-CN"/>
              </w:rPr>
              <w:t>进一步提高服务水平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tcPr>
          <w:p>
            <w:pPr>
              <w:pStyle w:val="9"/>
              <w:rPr>
                <w:rFonts w:ascii="Times New Roman"/>
                <w:sz w:val="26"/>
              </w:rPr>
            </w:pPr>
          </w:p>
          <w:p>
            <w:pPr>
              <w:pStyle w:val="9"/>
              <w:rPr>
                <w:rFonts w:ascii="Times New Roman"/>
                <w:sz w:val="26"/>
              </w:rPr>
            </w:pPr>
          </w:p>
          <w:p>
            <w:pPr>
              <w:pStyle w:val="9"/>
              <w:ind w:left="3460" w:right="3450"/>
              <w:jc w:val="center"/>
              <w:rPr>
                <w:sz w:val="18"/>
              </w:rPr>
            </w:pPr>
            <w:r>
              <w:rPr>
                <w:sz w:val="18"/>
              </w:rPr>
              <w:t>总分</w:t>
            </w:r>
          </w:p>
        </w:tc>
        <w:tc>
          <w:tcPr>
            <w:tcW w:w="644" w:type="dxa"/>
            <w:gridSpan w:val="2"/>
          </w:tcPr>
          <w:p>
            <w:pPr>
              <w:pStyle w:val="9"/>
              <w:rPr>
                <w:rFonts w:ascii="Times New Roman"/>
                <w:sz w:val="18"/>
              </w:rPr>
            </w:pPr>
          </w:p>
          <w:p>
            <w:pPr>
              <w:pStyle w:val="9"/>
              <w:rPr>
                <w:rFonts w:ascii="Times New Roman"/>
                <w:sz w:val="26"/>
              </w:rPr>
            </w:pPr>
          </w:p>
          <w:p>
            <w:pPr>
              <w:pStyle w:val="9"/>
              <w:ind w:left="186"/>
              <w:rPr>
                <w:sz w:val="18"/>
              </w:rPr>
            </w:pPr>
            <w:r>
              <w:rPr>
                <w:sz w:val="18"/>
              </w:rPr>
              <w:t>100</w:t>
            </w:r>
          </w:p>
        </w:tc>
        <w:tc>
          <w:tcPr>
            <w:tcW w:w="643" w:type="dxa"/>
            <w:gridSpan w:val="2"/>
          </w:tcPr>
          <w:p>
            <w:pPr>
              <w:pStyle w:val="9"/>
              <w:ind w:left="210" w:right="199"/>
              <w:jc w:val="center"/>
              <w:rPr>
                <w:sz w:val="18"/>
              </w:rPr>
            </w:pPr>
          </w:p>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87</w:t>
            </w:r>
          </w:p>
        </w:tc>
        <w:tc>
          <w:tcPr>
            <w:tcW w:w="1349" w:type="dxa"/>
            <w:gridSpan w:val="2"/>
          </w:tcPr>
          <w:p>
            <w:pPr>
              <w:pStyle w:val="9"/>
              <w:rPr>
                <w:rFonts w:ascii="Times New Roman"/>
                <w:sz w:val="18"/>
              </w:rPr>
            </w:pPr>
          </w:p>
        </w:tc>
      </w:tr>
    </w:tbl>
    <w:p>
      <w:pPr>
        <w:tabs>
          <w:tab w:val="left" w:pos="1071"/>
        </w:tabs>
        <w:bidi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A44A9A6"/>
    <w:multiLevelType w:val="singleLevel"/>
    <w:tmpl w:val="2A44A9A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ZmMzRlODQ4MDBjN2M3OTAzOWI0Zjc3ZmViY2MifQ=="/>
  </w:docVars>
  <w:rsids>
    <w:rsidRoot w:val="00000000"/>
    <w:rsid w:val="062C6F51"/>
    <w:rsid w:val="0D4414CF"/>
    <w:rsid w:val="0E7874BC"/>
    <w:rsid w:val="0EDD276F"/>
    <w:rsid w:val="11772AAC"/>
    <w:rsid w:val="18994551"/>
    <w:rsid w:val="1B4F12C0"/>
    <w:rsid w:val="1DCC4D7B"/>
    <w:rsid w:val="1E3C4C73"/>
    <w:rsid w:val="1E6D38A4"/>
    <w:rsid w:val="20A33BE6"/>
    <w:rsid w:val="21EA4019"/>
    <w:rsid w:val="22AC6FF8"/>
    <w:rsid w:val="23105B60"/>
    <w:rsid w:val="2404441A"/>
    <w:rsid w:val="2A397BE0"/>
    <w:rsid w:val="2A8C6939"/>
    <w:rsid w:val="2BAE1187"/>
    <w:rsid w:val="2C8A099B"/>
    <w:rsid w:val="2DE57862"/>
    <w:rsid w:val="2F2F40CA"/>
    <w:rsid w:val="31010716"/>
    <w:rsid w:val="362454B4"/>
    <w:rsid w:val="36337BDC"/>
    <w:rsid w:val="38382147"/>
    <w:rsid w:val="389A0006"/>
    <w:rsid w:val="397715B4"/>
    <w:rsid w:val="3C3A70F8"/>
    <w:rsid w:val="3C8D5AA7"/>
    <w:rsid w:val="439749E0"/>
    <w:rsid w:val="43BE445B"/>
    <w:rsid w:val="47451645"/>
    <w:rsid w:val="4B0B0783"/>
    <w:rsid w:val="4CF338F1"/>
    <w:rsid w:val="4DCB2A82"/>
    <w:rsid w:val="4EC8490A"/>
    <w:rsid w:val="523E73BD"/>
    <w:rsid w:val="5324211F"/>
    <w:rsid w:val="53F561A1"/>
    <w:rsid w:val="56566875"/>
    <w:rsid w:val="57FA28A1"/>
    <w:rsid w:val="5F667F53"/>
    <w:rsid w:val="670B6369"/>
    <w:rsid w:val="696B50F5"/>
    <w:rsid w:val="69747710"/>
    <w:rsid w:val="6EA231BE"/>
    <w:rsid w:val="6F7C731F"/>
    <w:rsid w:val="72123679"/>
    <w:rsid w:val="72BA7B91"/>
    <w:rsid w:val="73D807ED"/>
    <w:rsid w:val="7782124A"/>
    <w:rsid w:val="7D12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1798</Words>
  <Characters>1960</Characters>
  <Lines>0</Lines>
  <Paragraphs>0</Paragraphs>
  <TotalTime>1</TotalTime>
  <ScaleCrop>false</ScaleCrop>
  <LinksUpToDate>false</LinksUpToDate>
  <CharactersWithSpaces>2028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 。*）</cp:lastModifiedBy>
  <dcterms:modified xsi:type="dcterms:W3CDTF">2023-02-28T01:33:20Z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CDF91D1551E346DAA277E6184B66C396</vt:lpwstr>
  </property>
</Properties>
</file>