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pStyle w:val="2"/>
        <w:numPr>
          <w:ilvl w:val="0"/>
          <w:numId w:val="0"/>
        </w:numPr>
        <w:adjustRightInd w:val="0"/>
        <w:snapToGrid w:val="0"/>
        <w:spacing w:before="0" w:after="0" w:line="600" w:lineRule="exact"/>
        <w:jc w:val="center"/>
        <w:rPr>
          <w:rFonts w:ascii="Times New Roman" w:hAnsi="Times New Roman" w:eastAsia="方正小标宋_GBK"/>
          <w:b w:val="0"/>
          <w:sz w:val="36"/>
          <w:szCs w:val="36"/>
        </w:rPr>
      </w:pPr>
      <w:r>
        <w:rPr>
          <w:rFonts w:hint="eastAsia" w:ascii="Times New Roman" w:hAnsi="Times New Roman" w:eastAsia="方正小标宋_GBK"/>
          <w:b w:val="0"/>
          <w:sz w:val="36"/>
          <w:szCs w:val="36"/>
          <w:lang w:eastAsia="zh-CN"/>
        </w:rPr>
        <w:t>产筛工作经费</w:t>
      </w:r>
      <w:r>
        <w:rPr>
          <w:rFonts w:ascii="Times New Roman" w:hAnsi="Times New Roman" w:eastAsia="方正小标宋_GBK"/>
          <w:b w:val="0"/>
          <w:sz w:val="36"/>
          <w:szCs w:val="36"/>
        </w:rPr>
        <w:t>专项资金绩效自评报告</w:t>
      </w:r>
    </w:p>
    <w:p>
      <w:pPr>
        <w:pStyle w:val="2"/>
        <w:numPr>
          <w:ilvl w:val="0"/>
          <w:numId w:val="0"/>
        </w:numPr>
        <w:adjustRightInd w:val="0"/>
        <w:snapToGrid w:val="0"/>
        <w:spacing w:before="0" w:after="0" w:line="600" w:lineRule="exact"/>
        <w:jc w:val="center"/>
        <w:rPr>
          <w:rFonts w:ascii="Times New Roman" w:hAnsi="Times New Roman" w:eastAsia="楷体_GB2312"/>
          <w:b w:val="0"/>
        </w:rPr>
      </w:pPr>
      <w:r>
        <w:rPr>
          <w:rFonts w:ascii="Times New Roman" w:hAnsi="Times New Roman" w:eastAsia="楷体_GB2312"/>
          <w:b w:val="0"/>
        </w:rPr>
        <w:t>（预算单位填报参考提纲）</w:t>
      </w:r>
    </w:p>
    <w:p>
      <w:pPr>
        <w:spacing w:line="600" w:lineRule="exact"/>
        <w:rPr>
          <w:sz w:val="30"/>
          <w:szCs w:val="30"/>
        </w:rPr>
      </w:pP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一、项目基本情况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（一）项目概况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免费产前筛查工作经费。</w:t>
      </w:r>
    </w:p>
    <w:p>
      <w:pPr>
        <w:numPr>
          <w:ilvl w:val="0"/>
          <w:numId w:val="2"/>
        </w:num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项目绩效目标。</w:t>
      </w:r>
    </w:p>
    <w:p>
      <w:pPr>
        <w:pStyle w:val="10"/>
        <w:ind w:firstLine="640"/>
        <w:jc w:val="left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 xml:space="preserve"> 保障产筛工作正常开展。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（三）项目实施情况分析</w:t>
      </w:r>
    </w:p>
    <w:p>
      <w:pPr>
        <w:spacing w:line="600" w:lineRule="exact"/>
        <w:ind w:firstLine="600" w:firstLineChars="200"/>
        <w:rPr>
          <w:rFonts w:hint="default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</w:rPr>
        <w:t>202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hint="eastAsia" w:eastAsia="仿宋_GB2312"/>
          <w:sz w:val="30"/>
          <w:szCs w:val="30"/>
        </w:rPr>
        <w:t>年</w:t>
      </w:r>
      <w:r>
        <w:rPr>
          <w:rFonts w:hint="eastAsia" w:eastAsia="仿宋_GB2312"/>
          <w:sz w:val="30"/>
          <w:szCs w:val="30"/>
          <w:lang w:eastAsia="zh-CN"/>
        </w:rPr>
        <w:t>县财政拨付产前筛查工作经费</w:t>
      </w:r>
      <w:r>
        <w:rPr>
          <w:rFonts w:hint="eastAsia" w:eastAsia="仿宋_GB2312"/>
          <w:sz w:val="30"/>
          <w:szCs w:val="30"/>
          <w:lang w:val="en-US" w:eastAsia="zh-CN"/>
        </w:rPr>
        <w:t>4万元。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二、绩效评价工作情况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（一）绩效评价目的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维持单位正常运转，保障各项工作正常开展。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（二）绩效评价工作过程。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正常工作开展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黑体"/>
          <w:sz w:val="30"/>
          <w:szCs w:val="30"/>
        </w:rPr>
        <w:t>三、综合评价情况及评价结论</w:t>
      </w:r>
      <w:r>
        <w:rPr>
          <w:rFonts w:eastAsia="仿宋_GB2312"/>
          <w:sz w:val="30"/>
          <w:szCs w:val="30"/>
        </w:rPr>
        <w:t>（附相关评分表）</w:t>
      </w:r>
    </w:p>
    <w:p>
      <w:pPr>
        <w:pStyle w:val="10"/>
        <w:ind w:firstLine="640"/>
        <w:jc w:val="left"/>
        <w:rPr>
          <w:rFonts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评分成绩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85分</w:t>
      </w:r>
      <w:r>
        <w:rPr>
          <w:rFonts w:hint="eastAsia" w:ascii="仿宋_GB2312" w:eastAsia="仿宋_GB2312"/>
          <w:sz w:val="32"/>
          <w:szCs w:val="32"/>
          <w:lang w:eastAsia="zh-CN"/>
        </w:rPr>
        <w:t>，评价结论：良。详情见自评表。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四、项目主要绩效情况分析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1、项目经济性分析。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严格按相关政策执行。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2、项目的效率性分析。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维持单位正常运转。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3、项目的效益性分析。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t>维持单位正常运转。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五、存在的问题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 w:eastAsia="仿宋_GB2312"/>
          <w:sz w:val="30"/>
          <w:szCs w:val="30"/>
          <w:lang w:val="en-US" w:eastAsia="zh-CN"/>
        </w:rPr>
        <w:t>1、资金不足。</w:t>
      </w:r>
    </w:p>
    <w:p>
      <w:pPr>
        <w:spacing w:line="60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六、有关建议</w:t>
      </w:r>
    </w:p>
    <w:p>
      <w:pPr>
        <w:spacing w:line="600" w:lineRule="exact"/>
        <w:ind w:firstLine="420" w:firstLineChars="200"/>
        <w:rPr>
          <w:rFonts w:hint="eastAsia" w:eastAsia="仿宋_GB2312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eastAsia="仿宋_GB2312"/>
          <w:sz w:val="30"/>
          <w:szCs w:val="30"/>
          <w:lang w:val="en-US" w:eastAsia="zh-CN"/>
        </w:rPr>
        <w:t>1、加强对医疗卫生行业财政投入。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附件3</w:t>
      </w:r>
    </w:p>
    <w:p>
      <w:pPr>
        <w:pStyle w:val="9"/>
        <w:spacing w:before="57"/>
        <w:ind w:left="331"/>
        <w:jc w:val="center"/>
        <w:rPr>
          <w:rFonts w:hint="eastAsia"/>
          <w:sz w:val="18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28"/>
          <w:szCs w:val="40"/>
          <w:lang w:eastAsia="zh-CN"/>
        </w:rPr>
        <w:t>项目支出绩效自评表</w:t>
      </w:r>
    </w:p>
    <w:p>
      <w:pPr>
        <w:pStyle w:val="9"/>
        <w:spacing w:before="57"/>
        <w:ind w:left="331"/>
        <w:jc w:val="center"/>
        <w:rPr>
          <w:rFonts w:hint="eastAsia"/>
          <w:sz w:val="22"/>
          <w:szCs w:val="32"/>
          <w:lang w:eastAsia="zh-CN"/>
        </w:rPr>
      </w:pPr>
      <w:r>
        <w:rPr>
          <w:rFonts w:hint="eastAsia"/>
          <w:sz w:val="22"/>
          <w:szCs w:val="32"/>
          <w:lang w:eastAsia="zh-CN"/>
        </w:rPr>
        <w:t>（</w:t>
      </w:r>
      <w:r>
        <w:rPr>
          <w:rFonts w:hint="eastAsia"/>
          <w:sz w:val="22"/>
          <w:szCs w:val="32"/>
          <w:lang w:val="en-US" w:eastAsia="zh-CN"/>
        </w:rPr>
        <w:t>2022年度</w:t>
      </w:r>
      <w:r>
        <w:rPr>
          <w:rFonts w:hint="eastAsia"/>
          <w:sz w:val="22"/>
          <w:szCs w:val="32"/>
          <w:lang w:eastAsia="zh-CN"/>
        </w:rPr>
        <w:t>）</w:t>
      </w:r>
    </w:p>
    <w:tbl>
      <w:tblPr>
        <w:tblStyle w:val="6"/>
        <w:tblpPr w:leftFromText="180" w:rightFromText="180" w:vertAnchor="text" w:horzAnchor="page" w:tblpX="1656" w:tblpY="408"/>
        <w:tblOverlap w:val="never"/>
        <w:tblW w:w="9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883"/>
        <w:gridCol w:w="177"/>
        <w:gridCol w:w="1500"/>
        <w:gridCol w:w="677"/>
        <w:gridCol w:w="1301"/>
        <w:gridCol w:w="310"/>
        <w:gridCol w:w="1079"/>
        <w:gridCol w:w="890"/>
        <w:gridCol w:w="324"/>
        <w:gridCol w:w="320"/>
        <w:gridCol w:w="520"/>
        <w:gridCol w:w="123"/>
        <w:gridCol w:w="614"/>
        <w:gridCol w:w="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387" w:type="dxa"/>
            <w:gridSpan w:val="2"/>
          </w:tcPr>
          <w:p>
            <w:pPr>
              <w:pStyle w:val="9"/>
              <w:spacing w:before="57"/>
              <w:ind w:left="331"/>
              <w:rPr>
                <w:sz w:val="18"/>
              </w:rPr>
            </w:pPr>
            <w:r>
              <w:rPr>
                <w:sz w:val="18"/>
              </w:rPr>
              <w:t>项目名称</w:t>
            </w:r>
          </w:p>
        </w:tc>
        <w:tc>
          <w:tcPr>
            <w:tcW w:w="8570" w:type="dxa"/>
            <w:gridSpan w:val="13"/>
          </w:tcPr>
          <w:p>
            <w:pPr>
              <w:pStyle w:val="9"/>
              <w:spacing w:before="57" w:line="360" w:lineRule="auto"/>
              <w:ind w:right="3327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                      </w:t>
            </w:r>
            <w:bookmarkStart w:id="0" w:name="_GoBack"/>
            <w:r>
              <w:rPr>
                <w:rFonts w:hint="eastAsia"/>
                <w:sz w:val="18"/>
                <w:lang w:eastAsia="zh-CN"/>
              </w:rPr>
              <w:t>产前筛查</w:t>
            </w:r>
            <w:bookmarkEnd w:id="0"/>
            <w:r>
              <w:rPr>
                <w:rFonts w:hint="eastAsia"/>
                <w:sz w:val="18"/>
                <w:lang w:eastAsia="zh-CN"/>
              </w:rPr>
              <w:t>工作经费</w:t>
            </w:r>
            <w:r>
              <w:rPr>
                <w:sz w:val="18"/>
              </w:rPr>
              <w:t>专项资金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</w:tcPr>
          <w:p>
            <w:pPr>
              <w:pStyle w:val="9"/>
              <w:spacing w:before="57"/>
              <w:ind w:left="331"/>
              <w:rPr>
                <w:sz w:val="18"/>
              </w:rPr>
            </w:pPr>
            <w:r>
              <w:rPr>
                <w:sz w:val="18"/>
              </w:rPr>
              <w:t>主管部门</w:t>
            </w:r>
          </w:p>
        </w:tc>
        <w:tc>
          <w:tcPr>
            <w:tcW w:w="5044" w:type="dxa"/>
            <w:gridSpan w:val="6"/>
          </w:tcPr>
          <w:p>
            <w:pPr>
              <w:pStyle w:val="9"/>
              <w:spacing w:before="57" w:line="360" w:lineRule="auto"/>
              <w:ind w:left="1960" w:right="1953"/>
              <w:jc w:val="center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卫健局</w:t>
            </w:r>
          </w:p>
        </w:tc>
        <w:tc>
          <w:tcPr>
            <w:tcW w:w="1214" w:type="dxa"/>
            <w:gridSpan w:val="2"/>
          </w:tcPr>
          <w:p>
            <w:pPr>
              <w:pStyle w:val="9"/>
              <w:spacing w:before="57" w:line="360" w:lineRule="auto"/>
              <w:ind w:left="246"/>
              <w:rPr>
                <w:sz w:val="18"/>
              </w:rPr>
            </w:pPr>
            <w:r>
              <w:rPr>
                <w:sz w:val="18"/>
              </w:rPr>
              <w:t>实施单位</w:t>
            </w:r>
          </w:p>
        </w:tc>
        <w:tc>
          <w:tcPr>
            <w:tcW w:w="2312" w:type="dxa"/>
            <w:gridSpan w:val="5"/>
          </w:tcPr>
          <w:p>
            <w:pPr>
              <w:pStyle w:val="9"/>
              <w:spacing w:line="360" w:lineRule="auto"/>
              <w:jc w:val="center"/>
              <w:rPr>
                <w:rFonts w:hint="eastAsia" w:ascii="Times New Roman" w:eastAsia="宋体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妇计中心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9"/>
              <w:ind w:left="331"/>
              <w:rPr>
                <w:sz w:val="18"/>
              </w:rPr>
            </w:pPr>
            <w:r>
              <w:rPr>
                <w:sz w:val="18"/>
              </w:rPr>
              <w:t>项目资金</w:t>
            </w:r>
          </w:p>
          <w:p>
            <w:pPr>
              <w:pStyle w:val="9"/>
              <w:spacing w:before="10"/>
              <w:ind w:left="331"/>
              <w:rPr>
                <w:sz w:val="18"/>
              </w:rPr>
            </w:pPr>
            <w:r>
              <w:rPr>
                <w:sz w:val="18"/>
              </w:rPr>
              <w:t>（万元）</w:t>
            </w:r>
          </w:p>
        </w:tc>
        <w:tc>
          <w:tcPr>
            <w:tcW w:w="2354" w:type="dxa"/>
            <w:gridSpan w:val="3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9"/>
              <w:spacing w:before="58" w:line="360" w:lineRule="auto"/>
              <w:ind w:left="180" w:right="170"/>
              <w:jc w:val="center"/>
              <w:rPr>
                <w:sz w:val="18"/>
              </w:rPr>
            </w:pPr>
            <w:r>
              <w:rPr>
                <w:sz w:val="18"/>
              </w:rPr>
              <w:t>年初预算数</w:t>
            </w:r>
          </w:p>
        </w:tc>
        <w:tc>
          <w:tcPr>
            <w:tcW w:w="1389" w:type="dxa"/>
            <w:gridSpan w:val="2"/>
          </w:tcPr>
          <w:p>
            <w:pPr>
              <w:pStyle w:val="9"/>
              <w:spacing w:before="58" w:line="360" w:lineRule="auto"/>
              <w:ind w:left="243"/>
              <w:rPr>
                <w:sz w:val="18"/>
              </w:rPr>
            </w:pPr>
            <w:r>
              <w:rPr>
                <w:sz w:val="18"/>
              </w:rPr>
              <w:t>全年预算数</w:t>
            </w:r>
          </w:p>
        </w:tc>
        <w:tc>
          <w:tcPr>
            <w:tcW w:w="1214" w:type="dxa"/>
            <w:gridSpan w:val="2"/>
          </w:tcPr>
          <w:p>
            <w:pPr>
              <w:pStyle w:val="9"/>
              <w:spacing w:before="58" w:line="360" w:lineRule="auto"/>
              <w:ind w:left="157"/>
              <w:rPr>
                <w:sz w:val="18"/>
              </w:rPr>
            </w:pPr>
            <w:r>
              <w:rPr>
                <w:sz w:val="18"/>
              </w:rPr>
              <w:t>全年执行数</w:t>
            </w:r>
          </w:p>
        </w:tc>
        <w:tc>
          <w:tcPr>
            <w:tcW w:w="840" w:type="dxa"/>
            <w:gridSpan w:val="2"/>
          </w:tcPr>
          <w:p>
            <w:pPr>
              <w:pStyle w:val="9"/>
              <w:spacing w:before="58" w:line="360" w:lineRule="auto"/>
              <w:ind w:left="222"/>
              <w:rPr>
                <w:sz w:val="18"/>
              </w:rPr>
            </w:pPr>
            <w:r>
              <w:rPr>
                <w:sz w:val="18"/>
              </w:rPr>
              <w:t>分值</w:t>
            </w:r>
          </w:p>
        </w:tc>
        <w:tc>
          <w:tcPr>
            <w:tcW w:w="737" w:type="dxa"/>
            <w:gridSpan w:val="2"/>
          </w:tcPr>
          <w:p>
            <w:pPr>
              <w:pStyle w:val="9"/>
              <w:spacing w:before="58" w:line="360" w:lineRule="auto"/>
              <w:ind w:left="214"/>
              <w:rPr>
                <w:sz w:val="18"/>
              </w:rPr>
            </w:pPr>
            <w:r>
              <w:rPr>
                <w:sz w:val="18"/>
              </w:rPr>
              <w:t>执行率</w:t>
            </w:r>
          </w:p>
        </w:tc>
        <w:tc>
          <w:tcPr>
            <w:tcW w:w="735" w:type="dxa"/>
          </w:tcPr>
          <w:p>
            <w:pPr>
              <w:pStyle w:val="9"/>
              <w:spacing w:before="58" w:line="360" w:lineRule="auto"/>
              <w:ind w:left="218" w:right="209"/>
              <w:jc w:val="center"/>
              <w:rPr>
                <w:sz w:val="18"/>
              </w:rPr>
            </w:pPr>
            <w:r>
              <w:rPr>
                <w:sz w:val="18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9"/>
              <w:spacing w:before="58" w:line="360" w:lineRule="auto"/>
              <w:ind w:left="106"/>
              <w:rPr>
                <w:sz w:val="18"/>
              </w:rPr>
            </w:pPr>
            <w:r>
              <w:rPr>
                <w:sz w:val="18"/>
              </w:rPr>
              <w:t>年度资金总额</w:t>
            </w:r>
          </w:p>
        </w:tc>
        <w:tc>
          <w:tcPr>
            <w:tcW w:w="1301" w:type="dxa"/>
          </w:tcPr>
          <w:p>
            <w:pPr>
              <w:pStyle w:val="9"/>
              <w:spacing w:before="58" w:line="360" w:lineRule="auto"/>
              <w:ind w:left="178" w:right="17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</w:p>
        </w:tc>
        <w:tc>
          <w:tcPr>
            <w:tcW w:w="1389" w:type="dxa"/>
            <w:gridSpan w:val="2"/>
          </w:tcPr>
          <w:p>
            <w:pPr>
              <w:pStyle w:val="9"/>
              <w:spacing w:before="58" w:line="360" w:lineRule="auto"/>
              <w:ind w:left="377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</w:p>
        </w:tc>
        <w:tc>
          <w:tcPr>
            <w:tcW w:w="1214" w:type="dxa"/>
            <w:gridSpan w:val="2"/>
          </w:tcPr>
          <w:p>
            <w:pPr>
              <w:pStyle w:val="9"/>
              <w:spacing w:before="58" w:line="360" w:lineRule="auto"/>
              <w:ind w:left="292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</w:p>
        </w:tc>
        <w:tc>
          <w:tcPr>
            <w:tcW w:w="840" w:type="dxa"/>
            <w:gridSpan w:val="2"/>
          </w:tcPr>
          <w:p>
            <w:pPr>
              <w:pStyle w:val="9"/>
              <w:spacing w:before="58" w:line="360" w:lineRule="auto"/>
              <w:ind w:left="294" w:right="28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737" w:type="dxa"/>
            <w:gridSpan w:val="2"/>
          </w:tcPr>
          <w:p>
            <w:pPr>
              <w:pStyle w:val="9"/>
              <w:spacing w:before="58" w:line="360" w:lineRule="auto"/>
              <w:ind w:left="302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>100%</w:t>
            </w:r>
          </w:p>
        </w:tc>
        <w:tc>
          <w:tcPr>
            <w:tcW w:w="735" w:type="dxa"/>
          </w:tcPr>
          <w:p>
            <w:pPr>
              <w:pStyle w:val="9"/>
              <w:spacing w:before="58" w:line="360" w:lineRule="auto"/>
              <w:ind w:left="217" w:right="209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9"/>
              <w:spacing w:before="56" w:line="360" w:lineRule="auto"/>
              <w:ind w:left="365"/>
              <w:rPr>
                <w:sz w:val="18"/>
              </w:rPr>
            </w:pPr>
            <w:r>
              <w:rPr>
                <w:sz w:val="18"/>
              </w:rPr>
              <w:t>其中：当年财政拨款</w:t>
            </w:r>
          </w:p>
        </w:tc>
        <w:tc>
          <w:tcPr>
            <w:tcW w:w="1301" w:type="dxa"/>
            <w:vAlign w:val="top"/>
          </w:tcPr>
          <w:p>
            <w:pPr>
              <w:pStyle w:val="9"/>
              <w:spacing w:before="58" w:line="360" w:lineRule="auto"/>
              <w:ind w:left="178" w:leftChars="0" w:right="170" w:rightChars="0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</w:p>
        </w:tc>
        <w:tc>
          <w:tcPr>
            <w:tcW w:w="1389" w:type="dxa"/>
            <w:gridSpan w:val="2"/>
            <w:vAlign w:val="top"/>
          </w:tcPr>
          <w:p>
            <w:pPr>
              <w:pStyle w:val="9"/>
              <w:spacing w:before="58" w:line="360" w:lineRule="auto"/>
              <w:ind w:left="377" w:leftChars="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</w:p>
        </w:tc>
        <w:tc>
          <w:tcPr>
            <w:tcW w:w="1214" w:type="dxa"/>
            <w:gridSpan w:val="2"/>
            <w:vAlign w:val="top"/>
          </w:tcPr>
          <w:p>
            <w:pPr>
              <w:pStyle w:val="9"/>
              <w:spacing w:before="58" w:line="360" w:lineRule="auto"/>
              <w:ind w:left="292" w:leftChars="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4</w:t>
            </w:r>
          </w:p>
        </w:tc>
        <w:tc>
          <w:tcPr>
            <w:tcW w:w="840" w:type="dxa"/>
            <w:gridSpan w:val="2"/>
          </w:tcPr>
          <w:p>
            <w:pPr>
              <w:pStyle w:val="9"/>
              <w:spacing w:before="56" w:line="360" w:lineRule="auto"/>
              <w:ind w:left="294" w:right="283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737" w:type="dxa"/>
            <w:gridSpan w:val="2"/>
          </w:tcPr>
          <w:p>
            <w:pPr>
              <w:pStyle w:val="9"/>
              <w:spacing w:before="56" w:line="360" w:lineRule="auto"/>
              <w:ind w:left="302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100%</w:t>
            </w:r>
          </w:p>
        </w:tc>
        <w:tc>
          <w:tcPr>
            <w:tcW w:w="735" w:type="dxa"/>
          </w:tcPr>
          <w:p>
            <w:pPr>
              <w:pStyle w:val="9"/>
              <w:spacing w:before="56" w:line="360" w:lineRule="auto"/>
              <w:ind w:left="217" w:right="20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9"/>
              <w:spacing w:before="56" w:line="360" w:lineRule="auto"/>
              <w:ind w:left="905"/>
              <w:rPr>
                <w:sz w:val="18"/>
              </w:rPr>
            </w:pPr>
            <w:r>
              <w:rPr>
                <w:sz w:val="18"/>
              </w:rPr>
              <w:t>上年结转资金</w:t>
            </w:r>
          </w:p>
        </w:tc>
        <w:tc>
          <w:tcPr>
            <w:tcW w:w="1301" w:type="dxa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9"/>
              <w:spacing w:before="56" w:line="36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7" w:type="dxa"/>
            <w:gridSpan w:val="2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9"/>
              <w:spacing w:before="56" w:line="360" w:lineRule="auto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8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gridSpan w:val="3"/>
          </w:tcPr>
          <w:p>
            <w:pPr>
              <w:pStyle w:val="9"/>
              <w:spacing w:before="57" w:line="360" w:lineRule="auto"/>
              <w:ind w:left="905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1301" w:type="dxa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  <w:gridSpan w:val="2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gridSpan w:val="2"/>
          </w:tcPr>
          <w:p>
            <w:pPr>
              <w:pStyle w:val="9"/>
              <w:spacing w:before="57" w:line="360" w:lineRule="auto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737" w:type="dxa"/>
            <w:gridSpan w:val="2"/>
          </w:tcPr>
          <w:p>
            <w:pPr>
              <w:pStyle w:val="9"/>
              <w:spacing w:line="360" w:lineRule="auto"/>
              <w:rPr>
                <w:rFonts w:ascii="Times New Roman"/>
                <w:sz w:val="18"/>
              </w:rPr>
            </w:pPr>
          </w:p>
        </w:tc>
        <w:tc>
          <w:tcPr>
            <w:tcW w:w="735" w:type="dxa"/>
          </w:tcPr>
          <w:p>
            <w:pPr>
              <w:pStyle w:val="9"/>
              <w:spacing w:before="57" w:line="360" w:lineRule="auto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4" w:type="dxa"/>
            <w:vMerge w:val="restart"/>
          </w:tcPr>
          <w:p>
            <w:pPr>
              <w:pStyle w:val="9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年度总体目标</w:t>
            </w:r>
          </w:p>
        </w:tc>
        <w:tc>
          <w:tcPr>
            <w:tcW w:w="5927" w:type="dxa"/>
            <w:gridSpan w:val="7"/>
          </w:tcPr>
          <w:p>
            <w:pPr>
              <w:pStyle w:val="9"/>
              <w:spacing w:before="57" w:line="360" w:lineRule="auto"/>
              <w:ind w:left="2582" w:right="2575"/>
              <w:jc w:val="center"/>
              <w:rPr>
                <w:sz w:val="18"/>
              </w:rPr>
            </w:pPr>
            <w:r>
              <w:rPr>
                <w:sz w:val="18"/>
              </w:rPr>
              <w:t>预期目标</w:t>
            </w:r>
          </w:p>
        </w:tc>
        <w:tc>
          <w:tcPr>
            <w:tcW w:w="3526" w:type="dxa"/>
            <w:gridSpan w:val="7"/>
          </w:tcPr>
          <w:p>
            <w:pPr>
              <w:pStyle w:val="9"/>
              <w:spacing w:before="57" w:line="360" w:lineRule="auto"/>
              <w:ind w:right="1344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          </w:t>
            </w:r>
            <w:r>
              <w:rPr>
                <w:sz w:val="18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7" w:type="dxa"/>
            <w:gridSpan w:val="7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line="249" w:lineRule="auto"/>
              <w:ind w:left="108" w:right="96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 w:eastAsia="宋体"/>
                <w:sz w:val="18"/>
                <w:lang w:eastAsia="zh-CN"/>
              </w:rPr>
              <w:t>维持单位正常运转，保障各项工作正常开展</w:t>
            </w:r>
          </w:p>
        </w:tc>
        <w:tc>
          <w:tcPr>
            <w:tcW w:w="3526" w:type="dxa"/>
            <w:gridSpan w:val="7"/>
          </w:tcPr>
          <w:p>
            <w:pPr>
              <w:pStyle w:val="9"/>
              <w:spacing w:before="12" w:line="249" w:lineRule="auto"/>
              <w:ind w:left="107" w:right="6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维持单位正常运转，保障各项工作正常开展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04" w:type="dxa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绩</w:t>
            </w: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效</w:t>
            </w: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指</w:t>
            </w: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</w:p>
          <w:p>
            <w:pPr>
              <w:pStyle w:val="9"/>
              <w:spacing w:line="249" w:lineRule="auto"/>
              <w:ind w:left="161" w:right="150"/>
              <w:jc w:val="both"/>
              <w:rPr>
                <w:sz w:val="18"/>
              </w:rPr>
            </w:pPr>
            <w:r>
              <w:rPr>
                <w:sz w:val="18"/>
              </w:rPr>
              <w:t>标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pStyle w:val="9"/>
              <w:spacing w:before="31" w:line="240" w:lineRule="atLeast"/>
              <w:ind w:left="351" w:right="159" w:hanging="180"/>
              <w:jc w:val="center"/>
              <w:rPr>
                <w:sz w:val="18"/>
              </w:rPr>
            </w:pPr>
            <w:r>
              <w:rPr>
                <w:sz w:val="18"/>
              </w:rPr>
              <w:t>一级指标</w:t>
            </w:r>
          </w:p>
        </w:tc>
        <w:tc>
          <w:tcPr>
            <w:tcW w:w="1500" w:type="dxa"/>
          </w:tcPr>
          <w:p>
            <w:pPr>
              <w:pStyle w:val="9"/>
              <w:spacing w:before="160"/>
              <w:ind w:firstLine="360" w:firstLineChars="200"/>
              <w:jc w:val="both"/>
              <w:rPr>
                <w:sz w:val="18"/>
              </w:rPr>
            </w:pPr>
            <w:r>
              <w:rPr>
                <w:sz w:val="18"/>
              </w:rPr>
              <w:t>二级指标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pStyle w:val="9"/>
              <w:spacing w:before="160"/>
              <w:ind w:right="836" w:firstLine="720" w:firstLineChars="400"/>
              <w:jc w:val="both"/>
              <w:rPr>
                <w:rFonts w:hint="eastAsia" w:eastAsia="宋体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三级指标</w:t>
            </w:r>
          </w:p>
        </w:tc>
        <w:tc>
          <w:tcPr>
            <w:tcW w:w="1079" w:type="dxa"/>
          </w:tcPr>
          <w:p>
            <w:pPr>
              <w:pStyle w:val="9"/>
              <w:spacing w:before="31" w:line="240" w:lineRule="atLeast"/>
              <w:ind w:left="269" w:right="257" w:firstLine="88"/>
              <w:jc w:val="center"/>
              <w:rPr>
                <w:sz w:val="18"/>
              </w:rPr>
            </w:pPr>
            <w:r>
              <w:rPr>
                <w:sz w:val="18"/>
              </w:rPr>
              <w:t>年度指标值</w:t>
            </w:r>
          </w:p>
        </w:tc>
        <w:tc>
          <w:tcPr>
            <w:tcW w:w="890" w:type="dxa"/>
          </w:tcPr>
          <w:p>
            <w:pPr>
              <w:pStyle w:val="9"/>
              <w:spacing w:before="31" w:line="240" w:lineRule="atLeast"/>
              <w:ind w:left="174" w:right="163" w:firstLine="91"/>
              <w:jc w:val="center"/>
              <w:rPr>
                <w:sz w:val="18"/>
              </w:rPr>
            </w:pPr>
            <w:r>
              <w:rPr>
                <w:sz w:val="18"/>
              </w:rPr>
              <w:t>实际完成值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160"/>
              <w:ind w:left="141"/>
              <w:jc w:val="center"/>
              <w:rPr>
                <w:sz w:val="18"/>
              </w:rPr>
            </w:pPr>
            <w:r>
              <w:rPr>
                <w:sz w:val="18"/>
              </w:rPr>
              <w:t>分值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spacing w:before="160"/>
              <w:ind w:left="140"/>
              <w:jc w:val="center"/>
              <w:rPr>
                <w:sz w:val="18"/>
              </w:rPr>
            </w:pPr>
            <w:r>
              <w:rPr>
                <w:sz w:val="18"/>
              </w:rPr>
              <w:t>得分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spacing w:before="31" w:line="240" w:lineRule="atLeast"/>
              <w:ind w:left="464" w:right="184" w:hanging="269"/>
              <w:jc w:val="center"/>
              <w:rPr>
                <w:sz w:val="18"/>
              </w:rPr>
            </w:pPr>
            <w:r>
              <w:rPr>
                <w:sz w:val="18"/>
              </w:rPr>
              <w:t>偏差原因</w:t>
            </w:r>
          </w:p>
          <w:p>
            <w:pPr>
              <w:pStyle w:val="9"/>
              <w:spacing w:before="31" w:line="240" w:lineRule="atLeast"/>
              <w:ind w:left="464" w:right="184" w:hanging="269"/>
              <w:jc w:val="center"/>
              <w:rPr>
                <w:sz w:val="18"/>
              </w:rPr>
            </w:pPr>
            <w:r>
              <w:rPr>
                <w:sz w:val="18"/>
              </w:rPr>
              <w:t>分析及改进</w:t>
            </w:r>
          </w:p>
          <w:p>
            <w:pPr>
              <w:pStyle w:val="9"/>
              <w:spacing w:before="31" w:line="240" w:lineRule="atLeast"/>
              <w:ind w:left="464" w:right="184" w:hanging="269"/>
              <w:jc w:val="center"/>
              <w:rPr>
                <w:sz w:val="18"/>
              </w:rPr>
            </w:pPr>
            <w:r>
              <w:rPr>
                <w:sz w:val="18"/>
              </w:rPr>
              <w:t>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>
            <w:pPr>
              <w:pStyle w:val="9"/>
              <w:spacing w:before="3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9"/>
              <w:spacing w:line="324" w:lineRule="auto"/>
              <w:ind w:left="351" w:right="159" w:hanging="180"/>
              <w:jc w:val="center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1500" w:type="dxa"/>
          </w:tcPr>
          <w:p>
            <w:pPr>
              <w:pStyle w:val="9"/>
              <w:spacing w:before="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9"/>
              <w:spacing w:before="1"/>
              <w:ind w:left="396" w:firstLine="1260" w:firstLineChars="6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数量指标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产前筛查目标人数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500人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24"/>
                <w:lang w:val="zh-CN" w:eastAsia="zh-CN" w:bidi="zh-CN"/>
              </w:rPr>
              <w:t>完成</w:t>
            </w:r>
            <w:r>
              <w:rPr>
                <w:rFonts w:hint="eastAsia" w:ascii="宋体" w:hAnsi="宋体" w:cs="宋体"/>
                <w:kern w:val="2"/>
                <w:sz w:val="18"/>
                <w:szCs w:val="24"/>
                <w:lang w:val="en-US" w:eastAsia="zh-CN" w:bidi="zh-CN"/>
              </w:rPr>
              <w:t>1407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  <w:t>人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9"/>
              <w:ind w:left="213" w:right="201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both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9"/>
              <w:ind w:left="210" w:right="199"/>
              <w:jc w:val="both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9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hint="eastAsia" w:ascii="Times New Roman" w:eastAsia="宋体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辖区内产妇数下降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ind w:left="39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质量指标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高危孕产妇接收干预率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80%</w:t>
            </w:r>
          </w:p>
        </w:tc>
        <w:tc>
          <w:tcPr>
            <w:tcW w:w="890" w:type="dxa"/>
          </w:tcPr>
          <w:p>
            <w:pPr>
              <w:pStyle w:val="9"/>
              <w:ind w:left="245" w:right="233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产前诊断干预232人，风险人群诊断干预率为81.69%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ind w:left="213" w:right="201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9"/>
              <w:ind w:left="213" w:right="201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9"/>
              <w:spacing w:before="9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9"/>
              <w:tabs>
                <w:tab w:val="left" w:pos="265"/>
              </w:tabs>
              <w:ind w:left="396"/>
              <w:jc w:val="left"/>
              <w:rPr>
                <w:sz w:val="21"/>
                <w:szCs w:val="21"/>
              </w:rPr>
            </w:pPr>
          </w:p>
          <w:p>
            <w:pPr>
              <w:pStyle w:val="9"/>
              <w:tabs>
                <w:tab w:val="left" w:pos="265"/>
              </w:tabs>
              <w:ind w:left="396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时效指标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kern w:val="0"/>
                <w:sz w:val="21"/>
                <w:szCs w:val="21"/>
              </w:rPr>
              <w:t>年度　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全年</w:t>
            </w:r>
          </w:p>
        </w:tc>
        <w:tc>
          <w:tcPr>
            <w:tcW w:w="890" w:type="dxa"/>
          </w:tcPr>
          <w:p>
            <w:pPr>
              <w:pStyle w:val="9"/>
              <w:ind w:left="245" w:right="233"/>
              <w:jc w:val="center"/>
              <w:rPr>
                <w:rFonts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  <w:t>202</w:t>
            </w:r>
            <w:r>
              <w:rPr>
                <w:rFonts w:hint="eastAsia" w:cs="宋体"/>
                <w:kern w:val="2"/>
                <w:sz w:val="18"/>
                <w:szCs w:val="24"/>
                <w:lang w:val="en-US" w:eastAsia="zh-CN" w:bidi="zh-CN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  <w:t>年度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3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  <w:p>
            <w:pPr>
              <w:pStyle w:val="9"/>
              <w:ind w:left="213" w:right="201"/>
              <w:jc w:val="center"/>
              <w:rPr>
                <w:rFonts w:hint="default"/>
                <w:sz w:val="18"/>
                <w:lang w:val="en-US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9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sz w:val="21"/>
                <w:szCs w:val="21"/>
              </w:rPr>
              <w:t>成本指标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人员物资等运转经费成本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4万元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24"/>
                <w:lang w:val="en-US" w:eastAsia="zh-CN" w:bidi="zh-CN"/>
              </w:rPr>
              <w:t>4万元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9"/>
              <w:spacing w:before="1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spacing w:before="1"/>
              <w:ind w:left="6"/>
              <w:jc w:val="center"/>
              <w:rPr>
                <w:sz w:val="18"/>
              </w:rPr>
            </w:pPr>
          </w:p>
          <w:p>
            <w:pPr>
              <w:pStyle w:val="9"/>
              <w:spacing w:before="1"/>
              <w:ind w:left="6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spacing w:before="4" w:line="240" w:lineRule="atLeast"/>
              <w:ind w:left="107" w:right="95"/>
              <w:jc w:val="center"/>
              <w:rPr>
                <w:rFonts w:hint="default" w:eastAsia="宋体"/>
                <w:sz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restart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spacing w:line="324" w:lineRule="auto"/>
              <w:ind w:right="159"/>
              <w:jc w:val="center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1500" w:type="dxa"/>
          </w:tcPr>
          <w:p>
            <w:pPr>
              <w:pStyle w:val="9"/>
              <w:spacing w:before="9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9"/>
              <w:spacing w:before="1"/>
              <w:ind w:left="2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经济效益指标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免费提供检查</w:t>
            </w: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效益明显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24"/>
                <w:lang w:val="en-US" w:eastAsia="zh-CN" w:bidi="zh-CN"/>
              </w:rPr>
              <w:t>1407人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9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sz w:val="18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9"/>
              <w:spacing w:before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9"/>
              <w:spacing w:before="1"/>
              <w:ind w:left="2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社会效益指标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降低出生缺陷，保障母婴安全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效果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明显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效果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明显</w:t>
            </w: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9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hint="eastAsia" w:ascii="Times New Roman" w:eastAsia="宋体"/>
                <w:sz w:val="18"/>
                <w:lang w:eastAsia="zh-CN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有待进一步提高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9"/>
              <w:spacing w:before="155"/>
              <w:ind w:left="2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环境效益指标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</w:p>
        </w:tc>
        <w:tc>
          <w:tcPr>
            <w:tcW w:w="644" w:type="dxa"/>
            <w:gridSpan w:val="2"/>
          </w:tcPr>
          <w:p>
            <w:pPr>
              <w:pStyle w:val="9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9"/>
              <w:ind w:left="213" w:right="201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sz w:val="18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>
            <w:pPr>
              <w:pStyle w:val="9"/>
              <w:spacing w:before="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9"/>
              <w:ind w:left="1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可持续影响指标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降低出生缺陷，保障母婴安全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效果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明显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效果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明显</w:t>
            </w:r>
            <w:r>
              <w:rPr>
                <w:rFonts w:hint="default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  <w:t>　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9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sz w:val="18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eastAsia="zh-CN"/>
              </w:rPr>
              <w:t>有待进一步提高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5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pStyle w:val="9"/>
              <w:spacing w:before="145" w:line="280" w:lineRule="auto"/>
              <w:ind w:left="259" w:right="159" w:hanging="89"/>
              <w:jc w:val="center"/>
              <w:rPr>
                <w:sz w:val="18"/>
              </w:rPr>
            </w:pPr>
            <w:r>
              <w:rPr>
                <w:sz w:val="18"/>
              </w:rPr>
              <w:t>满意度指标</w:t>
            </w:r>
          </w:p>
        </w:tc>
        <w:tc>
          <w:tcPr>
            <w:tcW w:w="1500" w:type="dxa"/>
            <w:vAlign w:val="center"/>
          </w:tcPr>
          <w:p>
            <w:pPr>
              <w:pStyle w:val="9"/>
              <w:spacing w:before="138" w:line="324" w:lineRule="auto"/>
              <w:ind w:right="115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服务对象满意度指标</w:t>
            </w:r>
          </w:p>
        </w:tc>
        <w:tc>
          <w:tcPr>
            <w:tcW w:w="2288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　群众满意度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宋体"/>
                <w:kern w:val="0"/>
                <w:sz w:val="21"/>
                <w:szCs w:val="21"/>
              </w:rPr>
              <w:t>达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24"/>
                <w:lang w:val="zh-CN" w:eastAsia="zh-CN" w:bidi="zh-CN"/>
              </w:rPr>
              <w:t>达90%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9"/>
              <w:ind w:left="213" w:right="20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sz w:val="18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10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hint="eastAsia" w:ascii="Times New Roman" w:eastAsia="宋体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7321" w:type="dxa"/>
            <w:gridSpan w:val="9"/>
          </w:tcPr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3460" w:right="3450"/>
              <w:jc w:val="center"/>
              <w:rPr>
                <w:sz w:val="18"/>
              </w:rPr>
            </w:pPr>
            <w:r>
              <w:rPr>
                <w:sz w:val="18"/>
              </w:rPr>
              <w:t>总分</w:t>
            </w:r>
          </w:p>
        </w:tc>
        <w:tc>
          <w:tcPr>
            <w:tcW w:w="644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ind w:left="18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43" w:type="dxa"/>
            <w:gridSpan w:val="2"/>
          </w:tcPr>
          <w:p>
            <w:pPr>
              <w:pStyle w:val="9"/>
              <w:ind w:left="210" w:right="199"/>
              <w:jc w:val="center"/>
              <w:rPr>
                <w:sz w:val="18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eastAsia"/>
                <w:sz w:val="18"/>
                <w:lang w:val="en-US" w:eastAsia="zh-CN"/>
              </w:rPr>
            </w:pPr>
          </w:p>
          <w:p>
            <w:pPr>
              <w:pStyle w:val="9"/>
              <w:ind w:left="210" w:right="19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85</w:t>
            </w:r>
          </w:p>
        </w:tc>
        <w:tc>
          <w:tcPr>
            <w:tcW w:w="1349" w:type="dxa"/>
            <w:gridSpan w:val="2"/>
          </w:tcPr>
          <w:p>
            <w:pPr>
              <w:pStyle w:val="9"/>
              <w:rPr>
                <w:rFonts w:ascii="Times New Roman"/>
                <w:sz w:val="18"/>
              </w:rPr>
            </w:pPr>
          </w:p>
        </w:tc>
      </w:tr>
    </w:tbl>
    <w:p>
      <w:pPr>
        <w:tabs>
          <w:tab w:val="left" w:pos="1071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44254B"/>
    <w:multiLevelType w:val="multilevel"/>
    <w:tmpl w:val="1F44254B"/>
    <w:lvl w:ilvl="0" w:tentative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2"/>
      <w:lvlJc w:val="left"/>
      <w:pPr>
        <w:tabs>
          <w:tab w:val="left" w:pos="576"/>
        </w:tabs>
        <w:ind w:left="576" w:hanging="576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2A44A9A6"/>
    <w:multiLevelType w:val="singleLevel"/>
    <w:tmpl w:val="2A44A9A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OTZmMzRlODQ4MDBjN2M3OTAzOWI0Zjc3ZmViY2MifQ=="/>
  </w:docVars>
  <w:rsids>
    <w:rsidRoot w:val="00000000"/>
    <w:rsid w:val="050A463E"/>
    <w:rsid w:val="062C6F51"/>
    <w:rsid w:val="0D093B48"/>
    <w:rsid w:val="0DFC18FF"/>
    <w:rsid w:val="0E7874BC"/>
    <w:rsid w:val="0EDD276F"/>
    <w:rsid w:val="13655174"/>
    <w:rsid w:val="18994551"/>
    <w:rsid w:val="191E097B"/>
    <w:rsid w:val="1AAD645B"/>
    <w:rsid w:val="1B4F12C0"/>
    <w:rsid w:val="1BDA2543"/>
    <w:rsid w:val="1DCC4D7B"/>
    <w:rsid w:val="1E064DBC"/>
    <w:rsid w:val="1E6D38A4"/>
    <w:rsid w:val="20A33BE6"/>
    <w:rsid w:val="21EA4019"/>
    <w:rsid w:val="22477DEC"/>
    <w:rsid w:val="22AC6FF8"/>
    <w:rsid w:val="23105B60"/>
    <w:rsid w:val="2404441A"/>
    <w:rsid w:val="25331C52"/>
    <w:rsid w:val="2A397BE0"/>
    <w:rsid w:val="2A4104A0"/>
    <w:rsid w:val="2A693A20"/>
    <w:rsid w:val="2A8C6939"/>
    <w:rsid w:val="2ABD7750"/>
    <w:rsid w:val="2B365FF8"/>
    <w:rsid w:val="2BAE1187"/>
    <w:rsid w:val="2C8A099B"/>
    <w:rsid w:val="2DE57862"/>
    <w:rsid w:val="2F2F40CA"/>
    <w:rsid w:val="31010716"/>
    <w:rsid w:val="362454B4"/>
    <w:rsid w:val="36337BDC"/>
    <w:rsid w:val="38382147"/>
    <w:rsid w:val="389A0006"/>
    <w:rsid w:val="397715B4"/>
    <w:rsid w:val="3C3A70F8"/>
    <w:rsid w:val="3C8D5AA7"/>
    <w:rsid w:val="3D9F7469"/>
    <w:rsid w:val="42F01372"/>
    <w:rsid w:val="439749E0"/>
    <w:rsid w:val="43BE445B"/>
    <w:rsid w:val="44EB056E"/>
    <w:rsid w:val="46F41E27"/>
    <w:rsid w:val="47451645"/>
    <w:rsid w:val="4B0B0783"/>
    <w:rsid w:val="4CF338F1"/>
    <w:rsid w:val="4DCB2A82"/>
    <w:rsid w:val="4DD54DA5"/>
    <w:rsid w:val="4EC8490A"/>
    <w:rsid w:val="523E73BD"/>
    <w:rsid w:val="5324211F"/>
    <w:rsid w:val="53F561A1"/>
    <w:rsid w:val="53F7542D"/>
    <w:rsid w:val="543A3BB4"/>
    <w:rsid w:val="57FA28A1"/>
    <w:rsid w:val="59524CAD"/>
    <w:rsid w:val="5F667F53"/>
    <w:rsid w:val="670B6369"/>
    <w:rsid w:val="691C6622"/>
    <w:rsid w:val="696B50F5"/>
    <w:rsid w:val="69747710"/>
    <w:rsid w:val="6C481D4B"/>
    <w:rsid w:val="6DEC097D"/>
    <w:rsid w:val="6E9C207E"/>
    <w:rsid w:val="6EA231BE"/>
    <w:rsid w:val="6F600656"/>
    <w:rsid w:val="6F7C731F"/>
    <w:rsid w:val="7015636D"/>
    <w:rsid w:val="72123679"/>
    <w:rsid w:val="72BA7B91"/>
    <w:rsid w:val="7782124A"/>
    <w:rsid w:val="7C7E1CA6"/>
    <w:rsid w:val="7D12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766</Words>
  <Characters>828</Characters>
  <Lines>0</Lines>
  <Paragraphs>0</Paragraphs>
  <TotalTime>1</TotalTime>
  <ScaleCrop>false</ScaleCrop>
  <LinksUpToDate>false</LinksUpToDate>
  <CharactersWithSpaces>899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2022-01-04T02:13:00Z</dcterms:created>
  <dc:creator>Administrator</dc:creator>
  <cp:lastModifiedBy>（* 。*）</cp:lastModifiedBy>
  <dcterms:modified xsi:type="dcterms:W3CDTF">2023-02-28T02:14:46Z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CDF91D1551E346DAA277E6184B66C396</vt:lpwstr>
  </property>
</Properties>
</file>