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8" w:rsidRDefault="005C7CDE">
      <w:pPr>
        <w:widowControl/>
        <w:jc w:val="center"/>
        <w:rPr>
          <w:rFonts w:ascii="黑体" w:eastAsia="黑体" w:hAnsi="宋体" w:cs="黑体"/>
          <w:kern w:val="0"/>
          <w:sz w:val="31"/>
          <w:szCs w:val="31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2020</w:t>
      </w:r>
      <w:r>
        <w:rPr>
          <w:rFonts w:ascii="黑体" w:eastAsia="黑体" w:hAnsi="宋体" w:cs="黑体" w:hint="eastAsia"/>
          <w:kern w:val="0"/>
          <w:sz w:val="36"/>
          <w:szCs w:val="36"/>
        </w:rPr>
        <w:t>年靖州县甘棠镇中学部门预算</w:t>
      </w:r>
      <w:r>
        <w:rPr>
          <w:rFonts w:ascii="黑体" w:eastAsia="黑体" w:hAnsi="宋体" w:cs="黑体"/>
          <w:kern w:val="0"/>
          <w:sz w:val="36"/>
          <w:szCs w:val="36"/>
        </w:rPr>
        <w:t>目录</w:t>
      </w:r>
    </w:p>
    <w:p w:rsidR="00FC6A48" w:rsidRDefault="005C7CDE">
      <w:pPr>
        <w:widowControl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 w:rsidR="00FC6A48" w:rsidRDefault="005C7CDE">
      <w:pPr>
        <w:widowControl/>
        <w:jc w:val="left"/>
        <w:rPr>
          <w:rFonts w:ascii="仿宋_GB2312" w:eastAsia="仿宋_GB2312" w:hAnsi="仿宋_GB2312" w:cs="仿宋_GB2312"/>
          <w:b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年部门预算说明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1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部门基本概况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2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部门预算单位构成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3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4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一般公共预算拨款支出情况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5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政府性基金预算收支情况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6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其他重要事项的情况说明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7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名词解释</w:t>
      </w:r>
    </w:p>
    <w:p w:rsidR="00FC6A48" w:rsidRDefault="005C7CDE">
      <w:pPr>
        <w:widowControl/>
        <w:jc w:val="left"/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、收支总体情况表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、收入总体情况表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、非税收入征收计划表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、支出总体情况表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、支出政府经济分类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工资福利支出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商品和服务支出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对个人和家庭的补助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、财政拨款收支总体情况表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、一般公共预算支出情况表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、一般公共预算基本支出情况表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、政府性基金预算支出情况表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13-15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、项目支出预算明细表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、政府采购预算表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、“三公”经费支出情况表</w:t>
      </w:r>
    </w:p>
    <w:p w:rsidR="00FC6A48" w:rsidRDefault="005C7CD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、单位基本情况信息表</w:t>
      </w: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FC6A48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C6A48" w:rsidRDefault="005C7CDE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  <w:r>
        <w:rPr>
          <w:rFonts w:ascii="黑体" w:eastAsia="黑体" w:hAnsi="宋体" w:cs="黑体" w:hint="eastAsia"/>
          <w:kern w:val="0"/>
          <w:sz w:val="31"/>
          <w:szCs w:val="31"/>
        </w:rPr>
        <w:t>第一部分：</w:t>
      </w:r>
    </w:p>
    <w:p w:rsidR="00FC6A48" w:rsidRDefault="00FC6A48">
      <w:pPr>
        <w:widowControl/>
        <w:jc w:val="left"/>
      </w:pPr>
    </w:p>
    <w:p w:rsidR="00FC6A48" w:rsidRDefault="005C7CDE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靖州县甘棠镇中学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2020 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年部门预算说明</w:t>
      </w:r>
    </w:p>
    <w:p w:rsidR="00FC6A48" w:rsidRDefault="00FC6A48">
      <w:pPr>
        <w:widowControl/>
        <w:jc w:val="center"/>
      </w:pPr>
    </w:p>
    <w:p w:rsidR="00FC6A48" w:rsidRDefault="00FC6A48">
      <w:pPr>
        <w:widowControl/>
        <w:jc w:val="center"/>
      </w:pPr>
    </w:p>
    <w:p w:rsidR="00FC6A48" w:rsidRDefault="005C7CDE">
      <w:pPr>
        <w:widowControl/>
        <w:spacing w:line="620" w:lineRule="exact"/>
      </w:pPr>
      <w:r>
        <w:rPr>
          <w:rFonts w:ascii="黑体" w:eastAsia="黑体" w:hAnsi="宋体" w:cs="黑体" w:hint="eastAsia"/>
          <w:kern w:val="0"/>
          <w:sz w:val="31"/>
          <w:szCs w:val="31"/>
        </w:rPr>
        <w:t>一、部门基本概况</w:t>
      </w:r>
      <w:r>
        <w:rPr>
          <w:rFonts w:ascii="黑体" w:eastAsia="黑体" w:hAnsi="宋体" w:cs="黑体" w:hint="eastAsia"/>
          <w:kern w:val="0"/>
          <w:sz w:val="31"/>
          <w:szCs w:val="31"/>
        </w:rPr>
        <w:t xml:space="preserve"> </w:t>
      </w:r>
    </w:p>
    <w:p w:rsidR="00FC6A48" w:rsidRDefault="005C7CDE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、职能职责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FC6A48" w:rsidRDefault="005C7CDE">
      <w:pPr>
        <w:widowControl/>
        <w:spacing w:line="620" w:lineRule="exact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）搞好本镇学校教育教学工作，促进教育事业发展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。</w:t>
      </w:r>
    </w:p>
    <w:p w:rsidR="00FC6A48" w:rsidRDefault="005C7CDE">
      <w:pPr>
        <w:spacing w:line="620" w:lineRule="exac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学校教育教学工作管理、指导、协调、服务初中学历教育（相关社会服务）。</w:t>
      </w:r>
    </w:p>
    <w:p w:rsidR="00FC6A48" w:rsidRDefault="005C7CDE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、机构设置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FC6A48" w:rsidRDefault="005C7CDE">
      <w:pPr>
        <w:widowControl/>
        <w:spacing w:line="62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kern w:val="0"/>
          <w:sz w:val="31"/>
          <w:szCs w:val="31"/>
        </w:rPr>
        <w:lastRenderedPageBreak/>
        <w:t>根据编委核定，</w:t>
      </w:r>
      <w:r>
        <w:rPr>
          <w:rFonts w:ascii="仿宋_GB2312" w:eastAsia="仿宋_GB2312" w:hAnsi="宋体" w:hint="eastAsia"/>
          <w:sz w:val="32"/>
          <w:szCs w:val="32"/>
        </w:rPr>
        <w:t>我单位是全额拨款</w:t>
      </w:r>
      <w:r>
        <w:rPr>
          <w:rFonts w:ascii="仿宋_GB2312" w:eastAsia="仿宋_GB2312" w:hint="eastAsia"/>
          <w:sz w:val="32"/>
          <w:szCs w:val="32"/>
        </w:rPr>
        <w:t>的事业单位，在职人员事业编制数为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人。现在实际人数为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人。其中：在职人员副高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人，中级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人，初级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人。</w:t>
      </w:r>
      <w:r>
        <w:rPr>
          <w:rFonts w:ascii="仿宋_GB2312" w:eastAsia="仿宋_GB2312" w:hAnsi="宋体" w:hint="eastAsia"/>
          <w:sz w:val="32"/>
          <w:szCs w:val="32"/>
        </w:rPr>
        <w:t>现有退休人员</w:t>
      </w:r>
      <w:r>
        <w:rPr>
          <w:rFonts w:ascii="仿宋_GB2312" w:eastAsia="仿宋_GB2312" w:hAnsi="宋体" w:hint="eastAsia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人。本单位内设</w:t>
      </w:r>
      <w:r>
        <w:rPr>
          <w:rFonts w:ascii="仿宋_GB2312" w:eastAsia="仿宋_GB2312" w:hint="eastAsia"/>
          <w:sz w:val="32"/>
          <w:szCs w:val="32"/>
        </w:rPr>
        <w:t>办公室、教务处</w:t>
      </w:r>
      <w:r>
        <w:rPr>
          <w:rFonts w:ascii="仿宋_GB2312" w:eastAsia="仿宋_GB2312" w:hAnsi="宋体" w:hint="eastAsia"/>
          <w:sz w:val="32"/>
          <w:szCs w:val="32"/>
        </w:rPr>
        <w:t>、总务处、政教处等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C6A48" w:rsidRDefault="005C7CDE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部门预算单位构成</w:t>
      </w:r>
    </w:p>
    <w:p w:rsidR="00FC6A48" w:rsidRDefault="005C7CDE">
      <w:pPr>
        <w:widowControl/>
        <w:ind w:firstLine="630"/>
        <w:jc w:val="left"/>
      </w:pPr>
      <w:r>
        <w:rPr>
          <w:rFonts w:ascii="仿宋_GB2312" w:eastAsia="仿宋_GB2312" w:hint="eastAsia"/>
          <w:sz w:val="32"/>
          <w:szCs w:val="32"/>
        </w:rPr>
        <w:t>纳入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年部门预算编制范围的只有靖州县</w:t>
      </w:r>
      <w:r>
        <w:rPr>
          <w:rFonts w:ascii="仿宋_GB2312" w:eastAsia="仿宋_GB2312" w:hint="eastAsia"/>
          <w:sz w:val="32"/>
          <w:szCs w:val="32"/>
        </w:rPr>
        <w:t>甘棠镇中学</w:t>
      </w:r>
      <w:r>
        <w:rPr>
          <w:rFonts w:ascii="仿宋_GB2312" w:eastAsia="仿宋_GB2312" w:hint="eastAsia"/>
          <w:sz w:val="32"/>
          <w:szCs w:val="32"/>
        </w:rPr>
        <w:t>本级，无其他单位。</w:t>
      </w:r>
    </w:p>
    <w:p w:rsidR="00FC6A48" w:rsidRDefault="005C7CDE">
      <w:pPr>
        <w:spacing w:line="620" w:lineRule="exact"/>
        <w:ind w:firstLineChars="200" w:firstLine="643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部门收支总体情况</w:t>
      </w:r>
    </w:p>
    <w:p w:rsidR="00FC6A48" w:rsidRDefault="005C7CDE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年预算包括收入、支出及专项经费安排情况。</w:t>
      </w:r>
    </w:p>
    <w:p w:rsidR="00FC6A48" w:rsidRDefault="005C7CDE">
      <w:pPr>
        <w:widowControl/>
        <w:spacing w:line="520" w:lineRule="exact"/>
        <w:ind w:firstLineChars="181" w:firstLine="57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sz w:val="32"/>
          <w:szCs w:val="32"/>
        </w:rPr>
        <w:t>、收入预算</w:t>
      </w:r>
      <w:r>
        <w:rPr>
          <w:rFonts w:ascii="仿宋_GB2312" w:eastAsia="仿宋_GB2312" w:hAnsi="宋体" w:hint="eastAsia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384.23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（经费拨款</w:t>
      </w:r>
      <w:r>
        <w:rPr>
          <w:rFonts w:ascii="仿宋_GB2312" w:eastAsia="仿宋_GB2312" w:hAnsi="宋体" w:hint="eastAsia"/>
          <w:sz w:val="32"/>
          <w:szCs w:val="32"/>
        </w:rPr>
        <w:t>281.63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纳入一般公共预算管理的非税收入拨款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万元），上级财政补助收入</w:t>
      </w:r>
      <w:r>
        <w:rPr>
          <w:rFonts w:ascii="仿宋_GB2312" w:eastAsia="仿宋_GB2312" w:hAnsi="宋体" w:hint="eastAsia"/>
          <w:sz w:val="32"/>
          <w:szCs w:val="32"/>
        </w:rPr>
        <w:t>101.6</w:t>
      </w:r>
      <w:r>
        <w:rPr>
          <w:rFonts w:ascii="仿宋_GB2312" w:eastAsia="仿宋_GB2312" w:hAnsi="宋体" w:hint="eastAsia"/>
          <w:sz w:val="32"/>
          <w:szCs w:val="32"/>
        </w:rPr>
        <w:t>万元。收入较去年减少</w:t>
      </w:r>
      <w:r>
        <w:rPr>
          <w:rFonts w:ascii="仿宋_GB2312" w:eastAsia="仿宋_GB2312" w:hAnsi="宋体" w:hint="eastAsia"/>
          <w:sz w:val="32"/>
          <w:szCs w:val="32"/>
        </w:rPr>
        <w:t>87.29</w:t>
      </w:r>
      <w:r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仿宋_GB2312" w:eastAsia="仿宋_GB2312" w:hAnsi="宋体" w:hint="eastAsia"/>
          <w:sz w:val="32"/>
          <w:szCs w:val="32"/>
        </w:rPr>
        <w:t>元，主要是经费拨款减少</w:t>
      </w:r>
      <w:r>
        <w:rPr>
          <w:rFonts w:ascii="仿宋_GB2312" w:eastAsia="仿宋_GB2312" w:hAnsi="宋体" w:hint="eastAsia"/>
          <w:sz w:val="32"/>
          <w:szCs w:val="32"/>
        </w:rPr>
        <w:t>166.79</w:t>
      </w:r>
      <w:r>
        <w:rPr>
          <w:rFonts w:ascii="仿宋_GB2312" w:eastAsia="仿宋_GB2312" w:hAnsi="宋体" w:hint="eastAsia"/>
          <w:sz w:val="32"/>
          <w:szCs w:val="32"/>
        </w:rPr>
        <w:t>万元，上级财政补助增加</w:t>
      </w:r>
      <w:r>
        <w:rPr>
          <w:rFonts w:ascii="仿宋_GB2312" w:eastAsia="仿宋_GB2312" w:hAnsi="宋体" w:hint="eastAsia"/>
          <w:sz w:val="32"/>
          <w:szCs w:val="32"/>
        </w:rPr>
        <w:t>79.5</w:t>
      </w:r>
      <w:r>
        <w:rPr>
          <w:rFonts w:ascii="仿宋_GB2312" w:eastAsia="仿宋_GB2312" w:hAnsi="宋体" w:hint="eastAsia"/>
          <w:sz w:val="32"/>
          <w:szCs w:val="32"/>
        </w:rPr>
        <w:t>万元。主要是在职人员人数减少等原因。</w:t>
      </w:r>
    </w:p>
    <w:p w:rsidR="00FC6A48" w:rsidRDefault="005C7CDE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、支出预算</w:t>
      </w:r>
      <w:r>
        <w:rPr>
          <w:rFonts w:ascii="仿宋_GB2312" w:eastAsia="仿宋_GB2312" w:hAnsi="宋体" w:hint="eastAsia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384.23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，较上年减少</w:t>
      </w:r>
      <w:r>
        <w:rPr>
          <w:rFonts w:ascii="仿宋_GB2312" w:eastAsia="仿宋_GB2312" w:hAnsi="宋体" w:hint="eastAsia"/>
          <w:sz w:val="32"/>
          <w:szCs w:val="32"/>
        </w:rPr>
        <w:t>87.29</w:t>
      </w:r>
      <w:r>
        <w:rPr>
          <w:rFonts w:ascii="仿宋_GB2312" w:eastAsia="仿宋_GB2312" w:hAnsi="宋体" w:hint="eastAsia"/>
          <w:sz w:val="32"/>
          <w:szCs w:val="32"/>
        </w:rPr>
        <w:t>万元。其中：工资福利支出</w:t>
      </w:r>
      <w:r>
        <w:rPr>
          <w:rFonts w:ascii="仿宋_GB2312" w:eastAsia="仿宋_GB2312" w:hAnsi="宋体" w:hint="eastAsia"/>
          <w:sz w:val="32"/>
          <w:szCs w:val="32"/>
        </w:rPr>
        <w:t>266.13</w:t>
      </w:r>
      <w:r>
        <w:rPr>
          <w:rFonts w:ascii="仿宋_GB2312" w:eastAsia="仿宋_GB2312" w:hAnsi="宋体" w:hint="eastAsia"/>
          <w:sz w:val="32"/>
          <w:szCs w:val="32"/>
        </w:rPr>
        <w:t>万元，一般商品和服务支出</w:t>
      </w:r>
      <w:r>
        <w:rPr>
          <w:rFonts w:ascii="仿宋_GB2312" w:eastAsia="仿宋_GB2312" w:hAnsi="宋体" w:hint="eastAsia"/>
          <w:sz w:val="32"/>
          <w:szCs w:val="32"/>
        </w:rPr>
        <w:t>39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，对个人和家庭补助支出</w:t>
      </w:r>
      <w:r>
        <w:rPr>
          <w:rFonts w:ascii="仿宋_GB2312" w:eastAsia="仿宋_GB2312" w:hAnsi="宋体" w:hint="eastAsia"/>
          <w:sz w:val="32"/>
          <w:szCs w:val="32"/>
        </w:rPr>
        <w:t>39.1</w:t>
      </w:r>
      <w:r>
        <w:rPr>
          <w:rFonts w:ascii="仿宋_GB2312" w:eastAsia="仿宋_GB2312" w:hAnsi="宋体" w:hint="eastAsia"/>
          <w:sz w:val="32"/>
          <w:szCs w:val="32"/>
        </w:rPr>
        <w:t>万元，基本建设支出</w:t>
      </w:r>
      <w:r>
        <w:rPr>
          <w:rFonts w:ascii="仿宋_GB2312" w:eastAsia="仿宋_GB2312" w:hAnsi="宋体" w:hint="eastAsia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万元。主要是人员经费支</w:t>
      </w:r>
      <w:r>
        <w:rPr>
          <w:rFonts w:ascii="仿宋_GB2312" w:eastAsia="仿宋_GB2312" w:hAnsi="宋体" w:hint="eastAsia"/>
          <w:sz w:val="32"/>
          <w:szCs w:val="32"/>
        </w:rPr>
        <w:t>出减</w:t>
      </w:r>
      <w:r>
        <w:rPr>
          <w:rFonts w:ascii="仿宋_GB2312" w:eastAsia="仿宋_GB2312" w:hAnsi="宋体" w:hint="eastAsia"/>
          <w:sz w:val="32"/>
          <w:szCs w:val="32"/>
        </w:rPr>
        <w:t>少等原因。</w:t>
      </w:r>
    </w:p>
    <w:p w:rsidR="00FC6A48" w:rsidRDefault="005C7CDE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四、一般公共预算拨款支出情况</w:t>
      </w:r>
    </w:p>
    <w:p w:rsidR="00FC6A48" w:rsidRDefault="005C7CDE">
      <w:pPr>
        <w:widowControl/>
        <w:spacing w:line="520" w:lineRule="exact"/>
        <w:ind w:firstLineChars="150" w:firstLine="4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lastRenderedPageBreak/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年一般公共预算拨款收入</w:t>
      </w:r>
      <w:r>
        <w:rPr>
          <w:rFonts w:ascii="仿宋_GB2312" w:eastAsia="仿宋_GB2312" w:hAnsi="宋体" w:hint="eastAsia"/>
          <w:kern w:val="0"/>
          <w:sz w:val="32"/>
          <w:szCs w:val="32"/>
        </w:rPr>
        <w:t>384.23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万元，具体安排情况如下：</w:t>
      </w:r>
    </w:p>
    <w:p w:rsidR="00FC6A48" w:rsidRDefault="005C7CDE">
      <w:pPr>
        <w:widowControl/>
        <w:numPr>
          <w:ilvl w:val="0"/>
          <w:numId w:val="1"/>
        </w:numPr>
        <w:spacing w:line="520" w:lineRule="exact"/>
        <w:ind w:firstLineChars="230" w:firstLine="736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基本支出：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344.23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万元，是指为保障单位机构正常运转、完成日常工作任务而发生的各项支出，包括用于基本工资、津贴补贴等人员经费及办公费、水电费、设备购置费、日常公用经费等。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266.13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一般商品和服务支出</w:t>
      </w:r>
      <w:r>
        <w:rPr>
          <w:rFonts w:ascii="仿宋_GB2312" w:eastAsia="仿宋_GB2312" w:hAnsi="宋体" w:hint="eastAsia"/>
          <w:sz w:val="32"/>
          <w:szCs w:val="32"/>
        </w:rPr>
        <w:t>39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主要用于办公费、水费、电费、学生活动费、日常维修维护费等相关工作的开展及保障机关正常工作运行等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;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对个人和家庭补助支出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39.1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万元主要用于教师工资及补贴，教师抚恤金，其他对个人和家庭的补助等。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FC6A48" w:rsidRDefault="00EB068C">
      <w:pPr>
        <w:widowControl/>
        <w:spacing w:line="6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、项目支出：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2020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年预算数为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40</w:t>
      </w:r>
      <w:r w:rsidR="005C7CDE">
        <w:rPr>
          <w:rFonts w:ascii="仿宋_GB2312" w:eastAsia="仿宋_GB2312" w:hAnsi="宋体" w:hint="eastAsia"/>
          <w:color w:val="000000"/>
          <w:sz w:val="32"/>
          <w:szCs w:val="32"/>
        </w:rPr>
        <w:t>万元，是指单位为完成特定行政工作任务或事业发展目标而发生的支出，主要用于学校教师办公条件改善及教师公租房等基础性设施建设。</w:t>
      </w:r>
    </w:p>
    <w:p w:rsidR="00FC6A48" w:rsidRDefault="005C7CDE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五、政府性基金预算收支情况</w:t>
      </w:r>
    </w:p>
    <w:p w:rsidR="00FC6A48" w:rsidRDefault="005C7CDE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年本部门没有政府性基金预算收入，相应没有安排政府性基金预算支出。</w:t>
      </w:r>
    </w:p>
    <w:p w:rsidR="00FC6A48" w:rsidRDefault="005C7CDE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六、其他重要事项的情况说明</w:t>
      </w:r>
    </w:p>
    <w:p w:rsidR="00FC6A48" w:rsidRDefault="005C7CDE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</w:t>
      </w:r>
      <w:r>
        <w:rPr>
          <w:rFonts w:ascii="仿宋_GB2312" w:eastAsia="仿宋_GB2312" w:hAnsi="宋体"/>
          <w:kern w:val="0"/>
          <w:sz w:val="32"/>
          <w:szCs w:val="32"/>
        </w:rPr>
        <w:t>2</w:t>
      </w:r>
      <w:r>
        <w:rPr>
          <w:rFonts w:ascii="仿宋_GB2312" w:eastAsia="仿宋_GB2312" w:hAnsi="宋体"/>
          <w:kern w:val="0"/>
          <w:sz w:val="32"/>
          <w:szCs w:val="32"/>
        </w:rPr>
        <w:t>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年机关运行经费为</w:t>
      </w:r>
      <w:r>
        <w:rPr>
          <w:rFonts w:ascii="仿宋_GB2312" w:eastAsia="仿宋_GB2312" w:hAnsi="宋体" w:hint="eastAsia"/>
          <w:kern w:val="0"/>
          <w:sz w:val="32"/>
          <w:szCs w:val="32"/>
        </w:rPr>
        <w:t>39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万元，其中办公经费</w:t>
      </w:r>
      <w:r>
        <w:rPr>
          <w:rFonts w:ascii="仿宋_GB2312" w:eastAsia="仿宋_GB2312" w:hAnsi="宋体" w:hint="eastAsia"/>
          <w:kern w:val="0"/>
          <w:sz w:val="32"/>
          <w:szCs w:val="32"/>
        </w:rPr>
        <w:t>18.4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万元，工会经费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万元等。比</w:t>
      </w:r>
      <w:r>
        <w:rPr>
          <w:rFonts w:ascii="仿宋_GB2312" w:eastAsia="仿宋_GB2312" w:hAnsi="宋体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年预算减少</w:t>
      </w:r>
      <w:r>
        <w:rPr>
          <w:rFonts w:ascii="仿宋_GB2312" w:eastAsia="仿宋_GB2312" w:hAnsi="宋体" w:hint="eastAsia"/>
          <w:kern w:val="0"/>
          <w:sz w:val="32"/>
          <w:szCs w:val="32"/>
        </w:rPr>
        <w:t>1.7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万元。减少原因是办公费支出减少。</w:t>
      </w:r>
    </w:p>
    <w:p w:rsidR="00FC6A48" w:rsidRDefault="005C7CDE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年“三公”经费预算数为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万元，其中因公出国（境）费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万元，公务接待费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万元，公务用车购置及运行费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万元（其中公务用车购置费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万元，公务用车运行维护费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万元）。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年“三公”经费公务用车购置及运行费预算与</w:t>
      </w:r>
      <w:r>
        <w:rPr>
          <w:rFonts w:ascii="仿宋_GB2312" w:eastAsia="仿宋_GB2312" w:hAnsi="宋体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年减少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万元、公务接待费比上年减少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C6A48" w:rsidRDefault="005C7CDE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、一般性支出情况：</w:t>
      </w:r>
      <w:r>
        <w:rPr>
          <w:rFonts w:ascii="Times New Roman" w:hAnsi="Times New Roman"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年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本部门无会议费预算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培训费预算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6.00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万元，拟开展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教师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培训，人数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人次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；未计划举办节庆、晚会、论坛、赛事活动。</w:t>
      </w:r>
    </w:p>
    <w:p w:rsidR="00FC6A48" w:rsidRDefault="005C7CDE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、政府采购情况：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年我单位无政府采购预算，其中政府采购货物预算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万元，政府采购服务预算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万元，政府采购工程预算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FC6A48" w:rsidRDefault="005C7CDE">
      <w:pPr>
        <w:widowControl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5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年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月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31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日，共有车辆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辆。我单位没有价值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万元以上通用设备和单位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万元以上专用设备。</w:t>
      </w:r>
    </w:p>
    <w:p w:rsidR="00FC6A48" w:rsidRDefault="005C7CDE">
      <w:pPr>
        <w:widowControl/>
        <w:ind w:firstLine="62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6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、预算绩效目标说明：本部门所有支出实行绩效目标管理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,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涉及资金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384.23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万元，其中：基本支出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344.23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万元，项目支出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40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万元。具体见门户网预决算公开栏，预算绩效评价模块的报表。</w:t>
      </w:r>
    </w:p>
    <w:p w:rsidR="00FC6A48" w:rsidRDefault="005C7CDE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七</w:t>
      </w:r>
      <w:r>
        <w:rPr>
          <w:rFonts w:ascii="黑体" w:eastAsia="黑体" w:hAnsi="宋体" w:hint="eastAsia"/>
          <w:kern w:val="0"/>
          <w:sz w:val="32"/>
          <w:szCs w:val="32"/>
        </w:rPr>
        <w:t>、名词解释</w:t>
      </w:r>
    </w:p>
    <w:p w:rsidR="00FC6A48" w:rsidRDefault="005C7CDE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FC6A48" w:rsidRDefault="005C7CDE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FC6A48" w:rsidRDefault="00FC6A48"/>
    <w:sectPr w:rsidR="00FC6A48" w:rsidSect="00FC6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DE" w:rsidRDefault="005C7CDE" w:rsidP="00EB068C">
      <w:r>
        <w:separator/>
      </w:r>
    </w:p>
  </w:endnote>
  <w:endnote w:type="continuationSeparator" w:id="1">
    <w:p w:rsidR="005C7CDE" w:rsidRDefault="005C7CDE" w:rsidP="00EB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DE" w:rsidRDefault="005C7CDE" w:rsidP="00EB068C">
      <w:r>
        <w:separator/>
      </w:r>
    </w:p>
  </w:footnote>
  <w:footnote w:type="continuationSeparator" w:id="1">
    <w:p w:rsidR="005C7CDE" w:rsidRDefault="005C7CDE" w:rsidP="00EB0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75E25"/>
    <w:rsid w:val="0000623C"/>
    <w:rsid w:val="000347E8"/>
    <w:rsid w:val="00090F66"/>
    <w:rsid w:val="000916F0"/>
    <w:rsid w:val="00097021"/>
    <w:rsid w:val="000C71FD"/>
    <w:rsid w:val="00113F07"/>
    <w:rsid w:val="001165C4"/>
    <w:rsid w:val="00156991"/>
    <w:rsid w:val="0018439A"/>
    <w:rsid w:val="001921FF"/>
    <w:rsid w:val="001C55B2"/>
    <w:rsid w:val="00212BFB"/>
    <w:rsid w:val="002568F8"/>
    <w:rsid w:val="0037153F"/>
    <w:rsid w:val="00376E22"/>
    <w:rsid w:val="003813E1"/>
    <w:rsid w:val="00392F2E"/>
    <w:rsid w:val="00396370"/>
    <w:rsid w:val="003B1E05"/>
    <w:rsid w:val="0040024A"/>
    <w:rsid w:val="00424EA5"/>
    <w:rsid w:val="00463F50"/>
    <w:rsid w:val="00523979"/>
    <w:rsid w:val="00567BF7"/>
    <w:rsid w:val="005A7CAE"/>
    <w:rsid w:val="005C7CDE"/>
    <w:rsid w:val="005E7AA4"/>
    <w:rsid w:val="00631A3A"/>
    <w:rsid w:val="00653771"/>
    <w:rsid w:val="00716C13"/>
    <w:rsid w:val="00721F41"/>
    <w:rsid w:val="00805531"/>
    <w:rsid w:val="0081385D"/>
    <w:rsid w:val="008212BD"/>
    <w:rsid w:val="0083712C"/>
    <w:rsid w:val="008E3811"/>
    <w:rsid w:val="009177A0"/>
    <w:rsid w:val="00932903"/>
    <w:rsid w:val="00935A4A"/>
    <w:rsid w:val="00937933"/>
    <w:rsid w:val="00973574"/>
    <w:rsid w:val="009B1342"/>
    <w:rsid w:val="00A02A35"/>
    <w:rsid w:val="00AC66B9"/>
    <w:rsid w:val="00AC712C"/>
    <w:rsid w:val="00B41787"/>
    <w:rsid w:val="00B573E2"/>
    <w:rsid w:val="00B874EB"/>
    <w:rsid w:val="00BA198B"/>
    <w:rsid w:val="00BB5432"/>
    <w:rsid w:val="00BD5B9A"/>
    <w:rsid w:val="00C0147D"/>
    <w:rsid w:val="00C019DF"/>
    <w:rsid w:val="00C07035"/>
    <w:rsid w:val="00CB28A3"/>
    <w:rsid w:val="00CD1D41"/>
    <w:rsid w:val="00D2574E"/>
    <w:rsid w:val="00DD5F65"/>
    <w:rsid w:val="00DF362C"/>
    <w:rsid w:val="00E612DB"/>
    <w:rsid w:val="00EB068C"/>
    <w:rsid w:val="00F10095"/>
    <w:rsid w:val="00F70012"/>
    <w:rsid w:val="00F725A7"/>
    <w:rsid w:val="00F74085"/>
    <w:rsid w:val="00FC6A48"/>
    <w:rsid w:val="035F1D41"/>
    <w:rsid w:val="0493347D"/>
    <w:rsid w:val="0CCE2DE0"/>
    <w:rsid w:val="139350DC"/>
    <w:rsid w:val="15D2205D"/>
    <w:rsid w:val="1B876975"/>
    <w:rsid w:val="20523280"/>
    <w:rsid w:val="25222CF4"/>
    <w:rsid w:val="253E38F0"/>
    <w:rsid w:val="26DF4AA4"/>
    <w:rsid w:val="288865B9"/>
    <w:rsid w:val="29537F65"/>
    <w:rsid w:val="33F75528"/>
    <w:rsid w:val="34D96FB6"/>
    <w:rsid w:val="3B3C39B8"/>
    <w:rsid w:val="3E047F6A"/>
    <w:rsid w:val="3F5D214B"/>
    <w:rsid w:val="3F870FA4"/>
    <w:rsid w:val="42A146C0"/>
    <w:rsid w:val="432D34DA"/>
    <w:rsid w:val="46784AC8"/>
    <w:rsid w:val="47C50CF5"/>
    <w:rsid w:val="47FF0457"/>
    <w:rsid w:val="4EA63E4C"/>
    <w:rsid w:val="4EB6011F"/>
    <w:rsid w:val="52595583"/>
    <w:rsid w:val="53560643"/>
    <w:rsid w:val="57F318D0"/>
    <w:rsid w:val="5B174B77"/>
    <w:rsid w:val="647148F0"/>
    <w:rsid w:val="678D2522"/>
    <w:rsid w:val="68E93E01"/>
    <w:rsid w:val="69D67E15"/>
    <w:rsid w:val="6AE3772B"/>
    <w:rsid w:val="707865F0"/>
    <w:rsid w:val="71697B9F"/>
    <w:rsid w:val="71BF58F1"/>
    <w:rsid w:val="78C75E25"/>
    <w:rsid w:val="7A5D28A5"/>
    <w:rsid w:val="7BD7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C6A48"/>
    <w:pPr>
      <w:jc w:val="left"/>
    </w:pPr>
  </w:style>
  <w:style w:type="paragraph" w:styleId="a4">
    <w:name w:val="footer"/>
    <w:basedOn w:val="a"/>
    <w:link w:val="Char"/>
    <w:qFormat/>
    <w:rsid w:val="00FC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C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FC6A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C6A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332</Words>
  <Characters>1897</Characters>
  <Application>Microsoft Office Word</Application>
  <DocSecurity>0</DocSecurity>
  <Lines>15</Lines>
  <Paragraphs>4</Paragraphs>
  <ScaleCrop>false</ScaleCrop>
  <Company>微软中国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jzhs</dc:creator>
  <cp:lastModifiedBy>微软用户</cp:lastModifiedBy>
  <cp:revision>5</cp:revision>
  <cp:lastPrinted>2020-06-08T07:18:00Z</cp:lastPrinted>
  <dcterms:created xsi:type="dcterms:W3CDTF">2021-06-05T02:37:00Z</dcterms:created>
  <dcterms:modified xsi:type="dcterms:W3CDTF">2021-06-06T15:03:00Z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605C778F366448EDBE3AD15FFCAF8C08</vt:lpwstr>
  </property>
</Properties>
</file>