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center"/>
        <w:rPr>
          <w:rFonts w:hint="eastAsia" w:ascii="仿宋" w:hAnsi="仿宋" w:eastAsia="仿宋" w:cs="仿宋"/>
          <w:spacing w:val="-20"/>
          <w:kern w:val="0"/>
          <w:sz w:val="32"/>
          <w:szCs w:val="32"/>
          <w:lang w:eastAsia="zh-CN"/>
        </w:rPr>
      </w:pPr>
    </w:p>
    <w:p>
      <w:pPr>
        <w:jc w:val="center"/>
        <w:rPr>
          <w:rFonts w:ascii="Times New Roman" w:hAnsi="Times New Roman" w:eastAsia="方正小标宋简体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Times New Roman" w:hAnsi="Times New Roman" w:eastAsia="方正小标宋简体"/>
          <w:kern w:val="0"/>
          <w:sz w:val="48"/>
          <w:szCs w:val="48"/>
          <w:lang w:eastAsia="zh-CN"/>
        </w:rPr>
        <w:t>靖州县</w:t>
      </w:r>
      <w:r>
        <w:rPr>
          <w:rFonts w:ascii="Times New Roman" w:hAnsi="Times New Roman" w:eastAsia="方正小标宋简体"/>
          <w:kern w:val="0"/>
          <w:sz w:val="44"/>
          <w:szCs w:val="44"/>
        </w:rPr>
        <w:t>“安全生产月”活动进展情况统计表</w:t>
      </w:r>
    </w:p>
    <w:tbl>
      <w:tblPr>
        <w:tblStyle w:val="5"/>
        <w:tblW w:w="136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5"/>
        <w:gridCol w:w="4485"/>
        <w:gridCol w:w="1667"/>
        <w:gridCol w:w="40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填报单位（盖章）：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</w:t>
            </w:r>
          </w:p>
        </w:tc>
        <w:tc>
          <w:tcPr>
            <w:tcW w:w="44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电话：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       </w:t>
            </w:r>
          </w:p>
        </w:tc>
        <w:tc>
          <w:tcPr>
            <w:tcW w:w="403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ind w:firstLine="1120" w:firstLineChars="40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填报日期：</w:t>
            </w:r>
            <w:r>
              <w:rPr>
                <w:rFonts w:hint="eastAsia" w:ascii="仿宋_GB2312" w:eastAsia="仿宋_GB2312"/>
                <w:sz w:val="28"/>
                <w:szCs w:val="28"/>
                <w:u w:val="single"/>
              </w:rPr>
              <w:t xml:space="preserve">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活动项目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内容要求</w:t>
            </w:r>
          </w:p>
        </w:tc>
        <w:tc>
          <w:tcPr>
            <w:tcW w:w="5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黑体"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kern w:val="0"/>
                <w:sz w:val="28"/>
                <w:szCs w:val="28"/>
              </w:rPr>
              <w:t>活动进展情况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学习贯彻重要论述，推动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安全生产十五条措施落实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专题学习研讨习近平总书记关于安全生产重要论述和对长沙望城区“4·29”居民自建房倒塌事故重要指示，集中学习《生命重于泰山》电视专题片，推动贯彻落实安全生产十五条措施。</w:t>
            </w:r>
          </w:p>
        </w:tc>
        <w:tc>
          <w:tcPr>
            <w:tcW w:w="5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专题研讨、集中宣讲、培训辅导等（）场，参与（）人次；开展安全生产“公开课”“大家谈”“班组会”等学习活动（）场，参与（）人次。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atLeast"/>
          <w:jc w:val="center"/>
        </w:trPr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宣传贯彻安全生产法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开展安全生产法主题宣传活动，推动“第一责任人”守法履责，加大以案释法和以案普法的宣传力度。</w:t>
            </w:r>
          </w:p>
        </w:tc>
        <w:tc>
          <w:tcPr>
            <w:tcW w:w="5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“第一责任人”谈责任(  )场；组织学考活动（）次，参与（）人次；组织开展全员应急救援演练和知识技能培训（）场，参与（）人次；参与“第一责任人安全倡议书”活动（）人次；曝光企业主体责任落实不到位被实行“一案双罚”、安全生产行刑衔接、因发生生产安全事故构成重大责任事故罪的典型案例（）个；开展“我是安全吹哨人”，发现问题（）项；“查找身边的隐患”，查找隐患（）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3" w:hRule="atLeast"/>
          <w:jc w:val="center"/>
        </w:trPr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开展案例警示、专项整治宣传教育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开展警示教育，组织拍摄制作观看安全生产警示教育片、参观事故警示教育展览，全覆盖观看《不可逾越的红线》安全警示教育片；报道各地打非治违和排查治理进展成效；鼓励社会公众举报安全生产重大隐患和违法行为，发挥媒体监督作用，集中曝光突出问题，至少在辖区主流媒体曝光1-2个典型案例，并向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县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“安全生产月”活动组委会办公室报送情况。</w:t>
            </w:r>
          </w:p>
        </w:tc>
        <w:tc>
          <w:tcPr>
            <w:tcW w:w="5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组织拍摄制作警示教育片（）个，观看安全生产警示教育片、专题展（）场，参与（）人次；报道打非治违和排查治理进展成效（）条；社会公众举报安全生产重大隐患和违法行为（）项；发挥媒体监督作用，集中曝光突出问题（）个；向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县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“安全生产月”活动组委会办公室报送典型案例（）个。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开展安全宣传“五进”活动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组织制作科普知识读本、科普动画、微视频、小游戏等安全宣传产品；组织开展“安全宣传全屏传播”；推动各级安委会成员单位加强协调联动和资源投入。</w:t>
            </w:r>
          </w:p>
        </w:tc>
        <w:tc>
          <w:tcPr>
            <w:tcW w:w="5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组织制作科普知识读本、科普动画、微视频、小游戏等安全宣传产品（）个；开展“进门入户送安全”（）次，受众（）人次；组织“安全志愿者在行动”（）场，参与（）人次；各类应急演练体验活动（）场，参与（）人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7" w:hRule="atLeast"/>
          <w:jc w:val="center"/>
        </w:trPr>
        <w:tc>
          <w:tcPr>
            <w:tcW w:w="3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启动仪式、咨询日等活动</w:t>
            </w:r>
          </w:p>
        </w:tc>
        <w:tc>
          <w:tcPr>
            <w:tcW w:w="44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z w:val="24"/>
              </w:rPr>
              <w:t>举办启动仪式；举办“6.16”安全宣传咨询日，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开展群众喜闻乐见、形式多样、线上线下相结合的安全宣传咨询活动；</w:t>
            </w:r>
            <w:r>
              <w:rPr>
                <w:rFonts w:hint="eastAsia" w:ascii="Times New Roman" w:hAnsi="Times New Roman" w:eastAsia="仿宋_GB2312"/>
                <w:kern w:val="0"/>
                <w:sz w:val="24"/>
                <w:lang w:eastAsia="zh-CN"/>
              </w:rPr>
              <w:t>积极</w:t>
            </w:r>
            <w:r>
              <w:rPr>
                <w:rFonts w:ascii="Times New Roman" w:hAnsi="Times New Roman" w:eastAsia="仿宋_GB2312"/>
                <w:kern w:val="0"/>
                <w:sz w:val="24"/>
              </w:rPr>
              <w:t>参与</w:t>
            </w:r>
            <w:r>
              <w:rPr>
                <w:rFonts w:ascii="Times New Roman" w:hAnsi="Times New Roman" w:eastAsia="仿宋_GB2312"/>
                <w:sz w:val="24"/>
              </w:rPr>
              <w:t>湖南省“最美应急人”评选颁奖暨“最美应急人”演讲比赛；选送节目参与湖南省应急安全文化调演，组织编排内容丰富、形式多样的文化节目，选送省安委办，由省安委办择优统一展演。</w:t>
            </w:r>
          </w:p>
        </w:tc>
        <w:tc>
          <w:tcPr>
            <w:tcW w:w="5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举办启动仪式，是（）、否（）；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/>
                <w:spacing w:val="-10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spacing w:val="-10"/>
                <w:kern w:val="0"/>
                <w:sz w:val="24"/>
              </w:rPr>
              <w:t>开展“主播讲安全”“专家远程会诊”（）场，参与（）人次；“美好生活从安全开始话题征集”（）条，参与（）人次；“新安法知多少”“救援技能趣味测试”等活动（）场，参与（）人次；制作公益广告、海报、短视频、提示语音等（）条/份，宣传受众（）人次；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评选“最美应急人”（）人次，举办“最美应急人”演讲比赛（）场；</w:t>
            </w:r>
          </w:p>
          <w:p>
            <w:pPr>
              <w:widowControl/>
              <w:spacing w:line="320" w:lineRule="exact"/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kern w:val="0"/>
                <w:sz w:val="24"/>
              </w:rPr>
              <w:t>组织编排应急文化节目（）个，调演（）场。</w:t>
            </w:r>
          </w:p>
        </w:tc>
      </w:tr>
    </w:tbl>
    <w:p>
      <w:pPr>
        <w:pStyle w:val="2"/>
        <w:spacing w:after="0"/>
        <w:ind w:left="0" w:leftChars="0" w:firstLine="0"/>
        <w:rPr>
          <w:rFonts w:ascii="Times New Roman" w:hAnsi="Times New Roman"/>
        </w:rPr>
      </w:pPr>
    </w:p>
    <w:p/>
    <w:sectPr>
      <w:footerReference r:id="rId3" w:type="default"/>
      <w:pgSz w:w="16838" w:h="11906" w:orient="landscape"/>
      <w:pgMar w:top="1803" w:right="1440" w:bottom="1803" w:left="1440" w:header="851" w:footer="992" w:gutter="0"/>
      <w:pgNumType w:fmt="numberInDash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- 3 -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jMGFlODQyZWNhNTUyYzFiNjA5NDM3NmUxNmQ3OTIifQ=="/>
  </w:docVars>
  <w:rsids>
    <w:rsidRoot w:val="55976FC8"/>
    <w:rsid w:val="01BC640E"/>
    <w:rsid w:val="216818EB"/>
    <w:rsid w:val="281B0364"/>
    <w:rsid w:val="321047D0"/>
    <w:rsid w:val="45B9170D"/>
    <w:rsid w:val="48356ECB"/>
    <w:rsid w:val="5597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paragraph" w:customStyle="1" w:styleId="8">
    <w:name w:val="无间隔1"/>
    <w:basedOn w:val="1"/>
    <w:qFormat/>
    <w:uiPriority w:val="0"/>
    <w:rPr>
      <w:rFonts w:ascii="Times New Roman" w:hAnsi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6075</Words>
  <Characters>6186</Characters>
  <Lines>0</Lines>
  <Paragraphs>0</Paragraphs>
  <TotalTime>26</TotalTime>
  <ScaleCrop>false</ScaleCrop>
  <LinksUpToDate>false</LinksUpToDate>
  <CharactersWithSpaces>6333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2022-05-23T03:12:00Z</dcterms:created>
  <dc:creator>Administrator</dc:creator>
  <cp:lastModifiedBy>鸿</cp:lastModifiedBy>
  <cp:lastPrinted>2022-05-23T09:08:00Z</cp:lastPrinted>
  <dcterms:modified xsi:type="dcterms:W3CDTF">2022-07-22T06:32:25Z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65518B118151463CB90572544341FCE7</vt:lpwstr>
  </property>
</Properties>
</file>