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大标宋简体" w:hAnsi="方正大标宋简体" w:eastAsia="方正大标宋简体" w:cs="方正大标宋简体"/>
          <w:sz w:val="44"/>
          <w:szCs w:val="44"/>
        </w:rPr>
      </w:pPr>
      <w:r>
        <w:rPr>
          <w:rFonts w:hint="eastAsia"/>
          <w:sz w:val="44"/>
          <w:szCs w:val="44"/>
          <w:lang w:val="en-US" w:eastAsia="zh-CN"/>
        </w:rPr>
        <w:t xml:space="preserve"> </w:t>
      </w:r>
      <w:bookmarkStart w:id="0" w:name="_GoBack"/>
      <w:r>
        <w:rPr>
          <w:rFonts w:hint="eastAsia" w:ascii="方正大标宋简体" w:hAnsi="方正大标宋简体" w:eastAsia="方正大标宋简体" w:cs="方正大标宋简体"/>
          <w:sz w:val="44"/>
          <w:szCs w:val="44"/>
          <w:lang w:eastAsia="zh-CN"/>
        </w:rPr>
        <w:t>靖州苗族侗族自治县</w:t>
      </w:r>
      <w:r>
        <w:rPr>
          <w:rFonts w:hint="eastAsia" w:ascii="方正大标宋简体" w:hAnsi="方正大标宋简体" w:eastAsia="方正大标宋简体" w:cs="方正大标宋简体"/>
          <w:sz w:val="44"/>
          <w:szCs w:val="44"/>
        </w:rPr>
        <w:t>生态环境损害赔偿</w:t>
      </w:r>
    </w:p>
    <w:p>
      <w:pPr>
        <w:bidi w:val="0"/>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制度改革实施方案</w:t>
      </w:r>
    </w:p>
    <w:p>
      <w:pPr>
        <w:bidi w:val="0"/>
        <w:jc w:val="center"/>
        <w:rPr>
          <w:rFonts w:hint="eastAsia" w:ascii="方正大标宋简体" w:hAnsi="方正大标宋简体" w:eastAsia="方正大标宋简体" w:cs="方正大标宋简体"/>
          <w:b w:val="0"/>
          <w:bCs w:val="0"/>
          <w:sz w:val="44"/>
          <w:szCs w:val="44"/>
        </w:rPr>
      </w:pPr>
      <w:r>
        <w:rPr>
          <w:rFonts w:hint="eastAsia" w:ascii="仿宋" w:hAnsi="仿宋" w:eastAsia="仿宋" w:cs="仿宋"/>
          <w:b w:val="0"/>
          <w:bCs w:val="0"/>
          <w:sz w:val="44"/>
          <w:szCs w:val="44"/>
          <w:lang w:val="en-US" w:eastAsia="zh-CN"/>
        </w:rPr>
        <w:t>（征求意见稿）</w:t>
      </w:r>
      <w:bookmarkEnd w:id="0"/>
    </w:p>
    <w:p>
      <w:pPr>
        <w:bidi w:val="0"/>
        <w:ind w:firstLine="640" w:firstLineChars="20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中共中央办公厅、国务院办公厅印发的《生态环境损害赔偿制度改革方案》（中办发〔2017〕68号）、《关于推进生态环境损害赔偿制度改革若干具体问题的意见》（环法规〔2020〕44号）精神，推动生态环境损害赔偿制度在我县落地实施、有序推进，及时总结我</w:t>
      </w:r>
      <w:r>
        <w:rPr>
          <w:rFonts w:hint="eastAsia" w:ascii="仿宋" w:hAnsi="仿宋" w:eastAsia="仿宋" w:cs="仿宋"/>
          <w:sz w:val="32"/>
          <w:szCs w:val="32"/>
          <w:lang w:eastAsia="zh-CN"/>
        </w:rPr>
        <w:t>县</w:t>
      </w:r>
      <w:r>
        <w:rPr>
          <w:rFonts w:hint="eastAsia" w:ascii="仿宋" w:hAnsi="仿宋" w:eastAsia="仿宋" w:cs="仿宋"/>
          <w:sz w:val="32"/>
          <w:szCs w:val="32"/>
        </w:rPr>
        <w:t>生态环境损害赔偿工作经验，建立完善生态环境损害赔偿制度，加快推进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"http://www.chndaqi.com/news/field?fid=32" \t "_blank" \o "生态文明"</w:instrText>
      </w:r>
      <w:r>
        <w:rPr>
          <w:rFonts w:hint="eastAsia" w:ascii="仿宋" w:hAnsi="仿宋" w:eastAsia="仿宋" w:cs="仿宋"/>
          <w:sz w:val="32"/>
          <w:szCs w:val="32"/>
        </w:rPr>
        <w:fldChar w:fldCharType="separate"/>
      </w:r>
      <w:r>
        <w:rPr>
          <w:rFonts w:hint="eastAsia" w:ascii="仿宋" w:hAnsi="仿宋" w:eastAsia="仿宋" w:cs="仿宋"/>
          <w:sz w:val="32"/>
          <w:szCs w:val="32"/>
        </w:rPr>
        <w:t>生态文明</w:t>
      </w:r>
      <w:r>
        <w:rPr>
          <w:rFonts w:hint="eastAsia" w:ascii="仿宋" w:hAnsi="仿宋" w:eastAsia="仿宋" w:cs="仿宋"/>
          <w:sz w:val="32"/>
          <w:szCs w:val="32"/>
        </w:rPr>
        <w:fldChar w:fldCharType="end"/>
      </w:r>
      <w:r>
        <w:rPr>
          <w:rFonts w:hint="eastAsia" w:ascii="仿宋" w:hAnsi="仿宋" w:eastAsia="仿宋" w:cs="仿宋"/>
          <w:sz w:val="32"/>
          <w:szCs w:val="32"/>
        </w:rPr>
        <w:t>建设，结合我</w:t>
      </w:r>
      <w:r>
        <w:rPr>
          <w:rFonts w:hint="eastAsia" w:ascii="仿宋" w:hAnsi="仿宋" w:eastAsia="仿宋" w:cs="仿宋"/>
          <w:sz w:val="32"/>
          <w:szCs w:val="32"/>
          <w:lang w:eastAsia="zh-CN"/>
        </w:rPr>
        <w:t>县</w:t>
      </w:r>
      <w:r>
        <w:rPr>
          <w:rFonts w:hint="eastAsia" w:ascii="仿宋" w:hAnsi="仿宋" w:eastAsia="仿宋" w:cs="仿宋"/>
          <w:sz w:val="32"/>
          <w:szCs w:val="32"/>
        </w:rPr>
        <w:t>实际，制定</w:t>
      </w:r>
      <w:r>
        <w:rPr>
          <w:rFonts w:hint="eastAsia" w:ascii="仿宋" w:hAnsi="仿宋" w:eastAsia="仿宋" w:cs="仿宋"/>
          <w:sz w:val="32"/>
          <w:szCs w:val="32"/>
          <w:lang w:eastAsia="zh-CN"/>
        </w:rPr>
        <w:t>本</w:t>
      </w:r>
      <w:r>
        <w:rPr>
          <w:rFonts w:hint="eastAsia" w:ascii="仿宋" w:hAnsi="仿宋" w:eastAsia="仿宋" w:cs="仿宋"/>
          <w:sz w:val="32"/>
          <w:szCs w:val="32"/>
        </w:rPr>
        <w:t>实施方案。</w:t>
      </w:r>
    </w:p>
    <w:p>
      <w:pPr>
        <w:bidi w:val="0"/>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一、总体要求</w:t>
      </w:r>
    </w:p>
    <w:p>
      <w:pPr>
        <w:numPr>
          <w:ilvl w:val="0"/>
          <w:numId w:val="0"/>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深入贯彻落实习近平生态文明思想，强化生态环境损害者环境保护法律责任，提高社会公众的生态环境保护意识。按照省</w:t>
      </w:r>
      <w:r>
        <w:rPr>
          <w:rFonts w:hint="eastAsia" w:ascii="仿宋" w:hAnsi="仿宋" w:eastAsia="仿宋" w:cs="仿宋"/>
          <w:sz w:val="32"/>
          <w:szCs w:val="32"/>
          <w:lang w:eastAsia="zh-CN"/>
        </w:rPr>
        <w:t>、市</w:t>
      </w:r>
      <w:r>
        <w:rPr>
          <w:rFonts w:hint="eastAsia" w:ascii="仿宋" w:hAnsi="仿宋" w:eastAsia="仿宋" w:cs="仿宋"/>
          <w:sz w:val="32"/>
          <w:szCs w:val="32"/>
        </w:rPr>
        <w:t>统一部署，在全</w:t>
      </w:r>
      <w:r>
        <w:rPr>
          <w:rFonts w:hint="eastAsia" w:ascii="仿宋" w:hAnsi="仿宋" w:eastAsia="仿宋" w:cs="仿宋"/>
          <w:sz w:val="32"/>
          <w:szCs w:val="32"/>
          <w:lang w:eastAsia="zh-CN"/>
        </w:rPr>
        <w:t>县</w:t>
      </w:r>
      <w:r>
        <w:rPr>
          <w:rFonts w:hint="eastAsia" w:ascii="仿宋" w:hAnsi="仿宋" w:eastAsia="仿宋" w:cs="仿宋"/>
          <w:sz w:val="32"/>
          <w:szCs w:val="32"/>
        </w:rPr>
        <w:t>范围内加快构建</w:t>
      </w:r>
      <w:r>
        <w:rPr>
          <w:rFonts w:hint="eastAsia" w:ascii="仿宋" w:hAnsi="仿宋" w:eastAsia="仿宋" w:cs="仿宋"/>
          <w:sz w:val="32"/>
          <w:szCs w:val="32"/>
          <w:lang w:eastAsia="zh-CN"/>
        </w:rPr>
        <w:t>和推行</w:t>
      </w:r>
      <w:r>
        <w:rPr>
          <w:rFonts w:hint="eastAsia" w:ascii="仿宋" w:hAnsi="仿宋" w:eastAsia="仿宋" w:cs="仿宋"/>
          <w:sz w:val="32"/>
          <w:szCs w:val="32"/>
        </w:rPr>
        <w:t>责任明确、途径畅通、技术规范、保障有力、赔偿到位、修复有效的生态环境损害赔偿制度。</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二、适用范围</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本方案所称生态环境损害，是指因污染环境、破坏生态造成大气、地表水、地下水、土壤</w:t>
      </w:r>
      <w:r>
        <w:rPr>
          <w:rFonts w:hint="eastAsia" w:ascii="仿宋" w:hAnsi="仿宋" w:eastAsia="仿宋" w:cs="仿宋"/>
          <w:sz w:val="32"/>
          <w:szCs w:val="32"/>
          <w:lang w:eastAsia="zh-CN"/>
        </w:rPr>
        <w:t>、森林</w:t>
      </w:r>
      <w:r>
        <w:rPr>
          <w:rFonts w:hint="eastAsia" w:ascii="仿宋" w:hAnsi="仿宋" w:eastAsia="仿宋" w:cs="仿宋"/>
          <w:sz w:val="32"/>
          <w:szCs w:val="32"/>
        </w:rPr>
        <w:t>等环境要素和植物、动物、微生物等生物要素的不利改变，及上述要素构成的生态系统功能的退化。</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（一）有下列情形之一的，依法追究生态环境损害赔偿责任：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本行政区域内发生</w:t>
      </w:r>
      <w:r>
        <w:rPr>
          <w:rFonts w:hint="eastAsia" w:ascii="仿宋" w:hAnsi="仿宋" w:eastAsia="仿宋" w:cs="仿宋"/>
          <w:sz w:val="32"/>
          <w:szCs w:val="32"/>
        </w:rPr>
        <w:t>国务院相关文件规定</w:t>
      </w:r>
      <w:r>
        <w:rPr>
          <w:rFonts w:hint="eastAsia" w:ascii="仿宋" w:hAnsi="仿宋" w:eastAsia="仿宋" w:cs="仿宋"/>
          <w:sz w:val="32"/>
          <w:szCs w:val="32"/>
          <w:lang w:eastAsia="zh-CN"/>
        </w:rPr>
        <w:t>重大、较大、一般</w:t>
      </w:r>
      <w:r>
        <w:rPr>
          <w:rFonts w:hint="eastAsia" w:ascii="仿宋" w:hAnsi="仿宋" w:eastAsia="仿宋" w:cs="仿宋"/>
          <w:sz w:val="32"/>
          <w:szCs w:val="32"/>
        </w:rPr>
        <w:t>突发生态环境事件的；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在国土空间规划中确定的重点生态功能区、禁止开发区发生环境污染、生态破坏事件的；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在重点生态功能区和禁止开发区以外的其他地区直接导致区域大气、水等环境质量等级下降，土壤环境风险等级上升，或造成耕地、林地、绿地、草原、湿地、饮用水水源地、重点保护野生动物栖息地等功能性退化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其他违反法律法规和国家有关规定，造成环境污染、生态破坏的。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（二）以下情形不适用本方案：</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1.生态环境损害事件涉及人身伤害、个人和集体财产损失要求赔偿的；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2.历史遗留且无责任主体的；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3.涉及驻</w:t>
      </w:r>
      <w:r>
        <w:rPr>
          <w:rFonts w:hint="eastAsia" w:ascii="仿宋" w:hAnsi="仿宋" w:eastAsia="仿宋" w:cs="仿宋"/>
          <w:sz w:val="32"/>
          <w:szCs w:val="32"/>
          <w:lang w:eastAsia="zh-CN"/>
        </w:rPr>
        <w:t>靖</w:t>
      </w:r>
      <w:r>
        <w:rPr>
          <w:rFonts w:hint="eastAsia" w:ascii="仿宋" w:hAnsi="仿宋" w:eastAsia="仿宋" w:cs="仿宋"/>
          <w:sz w:val="32"/>
          <w:szCs w:val="32"/>
        </w:rPr>
        <w:t>部队的生态环境损害事件</w:t>
      </w:r>
      <w:r>
        <w:rPr>
          <w:rFonts w:hint="eastAsia" w:ascii="仿宋" w:hAnsi="仿宋" w:eastAsia="仿宋" w:cs="仿宋"/>
          <w:sz w:val="32"/>
          <w:szCs w:val="32"/>
          <w:lang w:eastAsia="zh-CN"/>
        </w:rPr>
        <w:t>的</w:t>
      </w:r>
      <w:r>
        <w:rPr>
          <w:rFonts w:hint="eastAsia" w:ascii="仿宋" w:hAnsi="仿宋" w:eastAsia="仿宋" w:cs="仿宋"/>
          <w:sz w:val="32"/>
          <w:szCs w:val="32"/>
        </w:rPr>
        <w:t>。</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三、赔偿范围及权利人、义务人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明确赔偿范围。生态环境损害赔偿范围包括：应急处置费用、清除污染费用、生态环境修复费用、生态环境修复期间服务功能的损失、生态环境功能永久性损害造成的损失，以及生态环境损害赔偿调查、鉴定评估等合理费用、生态环境损害赔偿诉讼费用（含公益诉讼）、防止损害发生和扩大支出的合理费用等。</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确定赔偿义务人。违反法律法规、造成生态环境损害的单位或个人，为赔偿义务人，应当承担生态环境损害赔偿责任，做到应赔尽赔。现行民事法律和资源环境保护法律有相关免除或减轻生态环境损害赔偿责任规定的，按相应规定执行。</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赔偿义务人因同一生态环境损害行为需要承担行政责任或刑事责任的，不影响其依法承担生态环境损害赔偿责任。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明确</w:t>
      </w:r>
      <w:r>
        <w:rPr>
          <w:rFonts w:hint="eastAsia" w:ascii="仿宋" w:hAnsi="仿宋" w:eastAsia="仿宋" w:cs="仿宋"/>
          <w:sz w:val="32"/>
          <w:szCs w:val="32"/>
        </w:rPr>
        <w:t>赔偿权利人。</w:t>
      </w:r>
      <w:r>
        <w:rPr>
          <w:rFonts w:hint="eastAsia" w:ascii="仿宋" w:hAnsi="仿宋" w:eastAsia="仿宋" w:cs="仿宋"/>
          <w:sz w:val="32"/>
          <w:szCs w:val="32"/>
          <w:lang w:eastAsia="zh-CN"/>
        </w:rPr>
        <w:t>县</w:t>
      </w:r>
      <w:r>
        <w:rPr>
          <w:rFonts w:hint="eastAsia" w:ascii="仿宋" w:hAnsi="仿宋" w:eastAsia="仿宋" w:cs="仿宋"/>
          <w:sz w:val="32"/>
          <w:szCs w:val="32"/>
        </w:rPr>
        <w:t>人民政府</w:t>
      </w:r>
      <w:r>
        <w:rPr>
          <w:rFonts w:hint="eastAsia" w:ascii="仿宋" w:hAnsi="仿宋" w:eastAsia="仿宋" w:cs="仿宋"/>
          <w:sz w:val="32"/>
          <w:szCs w:val="32"/>
          <w:lang w:eastAsia="zh-CN"/>
        </w:rPr>
        <w:t>承担市人民政府交办的</w:t>
      </w:r>
      <w:r>
        <w:rPr>
          <w:rFonts w:hint="eastAsia" w:ascii="仿宋" w:hAnsi="仿宋" w:eastAsia="仿宋" w:cs="仿宋"/>
          <w:sz w:val="32"/>
          <w:szCs w:val="32"/>
        </w:rPr>
        <w:t>生态环境损害赔偿相关具体工作</w:t>
      </w:r>
      <w:r>
        <w:rPr>
          <w:rFonts w:hint="eastAsia" w:ascii="仿宋" w:hAnsi="仿宋" w:eastAsia="仿宋" w:cs="仿宋"/>
          <w:sz w:val="32"/>
          <w:szCs w:val="32"/>
          <w:lang w:eastAsia="zh-CN"/>
        </w:rPr>
        <w:t>，以及按照</w:t>
      </w:r>
      <w:r>
        <w:rPr>
          <w:rFonts w:hint="eastAsia" w:ascii="仿宋" w:hAnsi="仿宋" w:eastAsia="仿宋" w:cs="仿宋"/>
          <w:sz w:val="32"/>
          <w:szCs w:val="32"/>
        </w:rPr>
        <w:t>属地原则依程序开展生态环境损害赔偿相关工作。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县人民政府有权依法提起诉讼。</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四、赔偿程序</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开展调查，</w:t>
      </w:r>
      <w:r>
        <w:rPr>
          <w:rFonts w:hint="eastAsia" w:ascii="仿宋" w:hAnsi="仿宋" w:eastAsia="仿宋" w:cs="仿宋"/>
          <w:sz w:val="32"/>
          <w:szCs w:val="32"/>
        </w:rPr>
        <w:t>提起</w:t>
      </w:r>
      <w:r>
        <w:rPr>
          <w:rFonts w:hint="eastAsia" w:ascii="仿宋" w:hAnsi="仿宋" w:eastAsia="仿宋" w:cs="仿宋"/>
          <w:sz w:val="32"/>
          <w:szCs w:val="32"/>
          <w:lang w:eastAsia="zh-CN"/>
        </w:rPr>
        <w:t>生态环境</w:t>
      </w:r>
      <w:r>
        <w:rPr>
          <w:rFonts w:hint="eastAsia" w:ascii="仿宋" w:hAnsi="仿宋" w:eastAsia="仿宋" w:cs="仿宋"/>
          <w:sz w:val="32"/>
          <w:szCs w:val="32"/>
        </w:rPr>
        <w:t>损害赔偿。赔偿权利人及其赔偿工作部门或机构，在发生生态环境损害事件或收到</w:t>
      </w:r>
      <w:r>
        <w:rPr>
          <w:rFonts w:hint="eastAsia" w:ascii="仿宋" w:hAnsi="仿宋" w:eastAsia="仿宋" w:cs="仿宋"/>
          <w:sz w:val="32"/>
          <w:szCs w:val="32"/>
          <w:lang w:eastAsia="zh-CN"/>
        </w:rPr>
        <w:t>生态环境损害线索</w:t>
      </w:r>
      <w:r>
        <w:rPr>
          <w:rFonts w:hint="eastAsia" w:ascii="仿宋" w:hAnsi="仿宋" w:eastAsia="仿宋" w:cs="仿宋"/>
          <w:sz w:val="32"/>
          <w:szCs w:val="32"/>
        </w:rPr>
        <w:t>后，应</w:t>
      </w:r>
      <w:r>
        <w:rPr>
          <w:rFonts w:hint="eastAsia" w:ascii="仿宋" w:hAnsi="仿宋" w:eastAsia="仿宋" w:cs="仿宋"/>
          <w:sz w:val="32"/>
          <w:szCs w:val="32"/>
          <w:lang w:eastAsia="zh-CN"/>
        </w:rPr>
        <w:t>按照</w:t>
      </w:r>
      <w:r>
        <w:rPr>
          <w:rFonts w:hint="eastAsia" w:ascii="仿宋" w:hAnsi="仿宋" w:eastAsia="仿宋" w:cs="仿宋"/>
          <w:sz w:val="32"/>
          <w:szCs w:val="32"/>
        </w:rPr>
        <w:t>《湖南省生态环境损害调查办法》</w:t>
      </w:r>
      <w:r>
        <w:rPr>
          <w:rFonts w:hint="eastAsia" w:ascii="仿宋" w:hAnsi="仿宋" w:eastAsia="仿宋" w:cs="仿宋"/>
          <w:sz w:val="32"/>
          <w:szCs w:val="32"/>
          <w:lang w:eastAsia="zh-CN"/>
        </w:rPr>
        <w:t>规定</w:t>
      </w:r>
      <w:r>
        <w:rPr>
          <w:rFonts w:hint="eastAsia" w:ascii="仿宋" w:hAnsi="仿宋" w:eastAsia="仿宋" w:cs="仿宋"/>
          <w:sz w:val="32"/>
          <w:szCs w:val="32"/>
        </w:rPr>
        <w:t>及时进行初步调查核实，确认损害事实、损害行为及其因果关联性。符合索赔启动情形的，报</w:t>
      </w:r>
      <w:r>
        <w:rPr>
          <w:rFonts w:hint="eastAsia" w:ascii="仿宋" w:hAnsi="仿宋" w:eastAsia="仿宋" w:cs="仿宋"/>
          <w:sz w:val="32"/>
          <w:szCs w:val="32"/>
          <w:lang w:eastAsia="zh-CN"/>
        </w:rPr>
        <w:t>赔偿工作</w:t>
      </w:r>
      <w:r>
        <w:rPr>
          <w:rFonts w:hint="eastAsia" w:ascii="仿宋" w:hAnsi="仿宋" w:eastAsia="仿宋" w:cs="仿宋"/>
          <w:sz w:val="32"/>
          <w:szCs w:val="32"/>
        </w:rPr>
        <w:t>部门或机构负责人同意后，填报《索赔启动登记表》，开展索赔。不符合索赔启动情形的，经赔偿工作部门或机构负责人同意后，终止案件，并填报《索赔终止登记表》。赔偿工作部门或机构应将索赔工作情况向赔偿权利人报告，并填报《生态环境损害调查情况登记表》。</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（二）开展生态环境损害</w:t>
      </w:r>
      <w:r>
        <w:rPr>
          <w:rFonts w:hint="eastAsia" w:ascii="仿宋" w:hAnsi="仿宋" w:eastAsia="仿宋" w:cs="仿宋"/>
          <w:sz w:val="32"/>
          <w:szCs w:val="32"/>
          <w:lang w:eastAsia="zh-CN"/>
        </w:rPr>
        <w:t>鉴</w:t>
      </w:r>
      <w:r>
        <w:rPr>
          <w:rFonts w:hint="eastAsia" w:ascii="仿宋" w:hAnsi="仿宋" w:eastAsia="仿宋" w:cs="仿宋"/>
          <w:sz w:val="32"/>
          <w:szCs w:val="32"/>
        </w:rPr>
        <w:t>定评估。生态损害鉴定评估，实</w:t>
      </w:r>
      <w:r>
        <w:rPr>
          <w:rFonts w:hint="eastAsia" w:ascii="仿宋" w:hAnsi="仿宋" w:eastAsia="仿宋" w:cs="仿宋"/>
          <w:sz w:val="32"/>
          <w:szCs w:val="32"/>
          <w:lang w:eastAsia="zh-CN"/>
        </w:rPr>
        <w:t>行</w:t>
      </w:r>
      <w:r>
        <w:rPr>
          <w:rFonts w:hint="eastAsia" w:ascii="仿宋" w:hAnsi="仿宋" w:eastAsia="仿宋" w:cs="仿宋"/>
          <w:sz w:val="32"/>
          <w:szCs w:val="32"/>
        </w:rPr>
        <w:t>分级分类</w:t>
      </w:r>
      <w:r>
        <w:rPr>
          <w:rFonts w:hint="eastAsia" w:ascii="仿宋" w:hAnsi="仿宋" w:eastAsia="仿宋" w:cs="仿宋"/>
          <w:sz w:val="32"/>
          <w:szCs w:val="32"/>
          <w:lang w:eastAsia="zh-CN"/>
        </w:rPr>
        <w:t>、</w:t>
      </w:r>
      <w:r>
        <w:rPr>
          <w:rFonts w:hint="eastAsia" w:ascii="仿宋" w:hAnsi="仿宋" w:eastAsia="仿宋" w:cs="仿宋"/>
          <w:sz w:val="32"/>
          <w:szCs w:val="32"/>
        </w:rPr>
        <w:t>属地管理。受理生态损害赔偿的赔偿工作部门或机构，应按照《湖南省生态环境损害调查办法》规定，</w:t>
      </w:r>
      <w:r>
        <w:rPr>
          <w:rFonts w:hint="eastAsia" w:ascii="仿宋" w:hAnsi="仿宋" w:eastAsia="仿宋" w:cs="仿宋"/>
          <w:sz w:val="32"/>
          <w:szCs w:val="32"/>
          <w:lang w:eastAsia="zh-CN"/>
        </w:rPr>
        <w:t>组织生态环境损害鉴定</w:t>
      </w:r>
      <w:r>
        <w:rPr>
          <w:rFonts w:hint="eastAsia" w:ascii="仿宋" w:hAnsi="仿宋" w:eastAsia="仿宋" w:cs="仿宋"/>
          <w:sz w:val="32"/>
          <w:szCs w:val="32"/>
        </w:rPr>
        <w:t>评估。</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调查过程中，需要开展生态环境损害鉴定评估的，赔偿工作部门或机构可以和赔偿义务人协商共同委托具有环境损害司法鉴定资质的机构或国务院环境资源保护监督管理相关主管部门推荐的具有鉴定能力的机构对生态环境损害进行鉴定评估；协商不成的，由赔偿工作部门或机构委托具有环境损害司法鉴定资质的机构或国务院环境资源保护监督管理相关主管部门推荐的具有鉴定能力的机构进行鉴定评估，并出具司法鉴定意见书或鉴定评估报告。</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对损害事实简单、责任认定无争议、损害较小、损害总金额不大于30万元的案件。赔偿工作部门或机构可以采用委托专家评估的方式，按照生态环境损害鉴定评估相关技术规范出具专家意见，也可以根据与案件相关的法律文书、监测报告等资料综合作出认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专家可以从国家和省相关领域专家库或专家委员会中选取。</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鉴定机构和专家应当对其出具的报告和意见负责。</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开展赔偿磋商及司法确认。组织生态环境损害赔偿磋商的赔偿工作部门或机构，应</w:t>
      </w:r>
      <w:r>
        <w:rPr>
          <w:rFonts w:hint="eastAsia" w:ascii="仿宋" w:hAnsi="仿宋" w:eastAsia="仿宋" w:cs="仿宋"/>
          <w:sz w:val="32"/>
          <w:szCs w:val="32"/>
          <w:lang w:eastAsia="zh-CN"/>
        </w:rPr>
        <w:t>按</w:t>
      </w:r>
      <w:r>
        <w:rPr>
          <w:rFonts w:hint="eastAsia" w:ascii="仿宋" w:hAnsi="仿宋" w:eastAsia="仿宋" w:cs="仿宋"/>
          <w:sz w:val="32"/>
          <w:szCs w:val="32"/>
        </w:rPr>
        <w:t>照《湖南省生态环境损害赔偿磋商管理办法》规定，根据鉴定机构出具的</w:t>
      </w:r>
      <w:r>
        <w:rPr>
          <w:rFonts w:hint="eastAsia" w:ascii="仿宋" w:hAnsi="仿宋" w:eastAsia="仿宋" w:cs="仿宋"/>
          <w:sz w:val="32"/>
          <w:szCs w:val="32"/>
          <w:lang w:eastAsia="zh-CN"/>
        </w:rPr>
        <w:t>司法鉴定意见或</w:t>
      </w:r>
      <w:r>
        <w:rPr>
          <w:rFonts w:hint="eastAsia" w:ascii="仿宋" w:hAnsi="仿宋" w:eastAsia="仿宋" w:cs="仿宋"/>
          <w:sz w:val="32"/>
          <w:szCs w:val="32"/>
        </w:rPr>
        <w:t>鉴定评估报告</w:t>
      </w:r>
      <w:r>
        <w:rPr>
          <w:rFonts w:hint="eastAsia" w:ascii="仿宋" w:hAnsi="仿宋" w:eastAsia="仿宋" w:cs="仿宋"/>
          <w:sz w:val="32"/>
          <w:szCs w:val="32"/>
          <w:lang w:eastAsia="zh-CN"/>
        </w:rPr>
        <w:t>，以及</w:t>
      </w:r>
      <w:r>
        <w:rPr>
          <w:rFonts w:hint="eastAsia" w:ascii="仿宋" w:hAnsi="仿宋" w:eastAsia="仿宋" w:cs="仿宋"/>
          <w:sz w:val="32"/>
          <w:szCs w:val="32"/>
        </w:rPr>
        <w:t>专家意见，结合案件综合分析，制作《生态环境损害磋商意见书》。一般由赔偿工作部门或机构代表赔偿权利人与赔偿义务人在平等自愿的基础上进行磋商，也可以在人民调解委员会的主持下进行磋商，达成一致意见后，由赔偿工作部门或机构与赔偿义务人共同签订《生态环境损害赔偿协议》，可以向</w:t>
      </w:r>
      <w:r>
        <w:rPr>
          <w:rFonts w:hint="eastAsia" w:ascii="仿宋" w:hAnsi="仿宋" w:eastAsia="仿宋" w:cs="仿宋"/>
          <w:sz w:val="32"/>
          <w:szCs w:val="32"/>
          <w:lang w:eastAsia="zh-CN"/>
        </w:rPr>
        <w:t>县</w:t>
      </w:r>
      <w:r>
        <w:rPr>
          <w:rFonts w:hint="eastAsia" w:ascii="仿宋" w:hAnsi="仿宋" w:eastAsia="仿宋" w:cs="仿宋"/>
          <w:sz w:val="32"/>
          <w:szCs w:val="32"/>
        </w:rPr>
        <w:t>人民法院申请确认协议的法律效力。赔偿义务人不履行或不完全履行的，赔偿工作部门或机构可向</w:t>
      </w:r>
      <w:r>
        <w:rPr>
          <w:rFonts w:hint="eastAsia" w:ascii="仿宋" w:hAnsi="仿宋" w:eastAsia="仿宋" w:cs="仿宋"/>
          <w:sz w:val="32"/>
          <w:szCs w:val="32"/>
          <w:lang w:eastAsia="zh-CN"/>
        </w:rPr>
        <w:t>县</w:t>
      </w:r>
      <w:r>
        <w:rPr>
          <w:rFonts w:hint="eastAsia" w:ascii="仿宋" w:hAnsi="仿宋" w:eastAsia="仿宋" w:cs="仿宋"/>
          <w:sz w:val="32"/>
          <w:szCs w:val="32"/>
        </w:rPr>
        <w:t>人民法院申请强制执行。</w:t>
      </w:r>
      <w:r>
        <w:rPr>
          <w:rFonts w:hint="eastAsia" w:ascii="仿宋" w:hAnsi="仿宋" w:eastAsia="仿宋" w:cs="仿宋"/>
          <w:sz w:val="32"/>
          <w:szCs w:val="32"/>
          <w:lang w:eastAsia="zh-CN"/>
        </w:rPr>
        <w:t>磋商不成或未能达成一致的，</w:t>
      </w:r>
      <w:r>
        <w:rPr>
          <w:rFonts w:hint="eastAsia" w:ascii="仿宋" w:hAnsi="仿宋" w:eastAsia="仿宋" w:cs="仿宋"/>
          <w:sz w:val="32"/>
          <w:szCs w:val="32"/>
        </w:rPr>
        <w:t>赔偿工作部门或机构</w:t>
      </w:r>
      <w:r>
        <w:rPr>
          <w:rFonts w:hint="eastAsia" w:ascii="仿宋" w:hAnsi="仿宋" w:eastAsia="仿宋" w:cs="仿宋"/>
          <w:sz w:val="32"/>
          <w:szCs w:val="32"/>
          <w:lang w:eastAsia="zh-CN"/>
        </w:rPr>
        <w:t>应当及时提起生态环境损害赔偿诉讼，或商请检察机关、法律规定的组织提起生态损害公益诉讼，要求赔偿义务人承担生态环境损害赔偿责任。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加强生态环境修复与损害赔偿的监督管理。加强赔偿执行和监督。赔偿工作部门或机构应按照《湖南省生态环境损害修复监督管理办法》规定，严格落实生态环境损害修复监督管理要求，加强对生态环境损害修复项目实施过程和效果评估的监督管理。赔偿义务人应当根据磋商协议、法院生效裁判或调解书，开展生态环境损害的修复。对于生态环境损害可以修复的项目，由赔偿义务人负责组织自行修复，赔偿义务人无能力修复的，自行委托具有修复能力的第三方机构开展生态修复，或缴纳赔偿金后，由赔偿权利人及其赔偿工作部门或机构负责组织开展生态修复（即代修复）；对于生态环境损害无法修复的项目，赔偿义务人在缴纳赔偿金后，由赔偿权利人及其赔偿工作部门或机构负责组织开展替代修</w:t>
      </w:r>
      <w:r>
        <w:rPr>
          <w:rFonts w:hint="eastAsia" w:ascii="仿宋" w:hAnsi="仿宋" w:eastAsia="仿宋" w:cs="仿宋"/>
          <w:sz w:val="32"/>
          <w:szCs w:val="32"/>
        </w:rPr>
        <w:t>复。</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修复项目竣工后，赔偿义务人或代修复和替代修复项目承担单位应及时通报赔偿权利人或赔偿工作部门或机构。赔偿权利人及其赔偿工作部门或机构接到通报后，应当组织对受损生态环境修复的效果进行评估，确保生态环境得到及时有效修复。</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评估认为修复效果未达到修复方案确定的修复目标的，赔偿权利人及其赔偿工作部门或机构应当责成赔偿义务人或代修复和替代修复项目承担单位继续开展修复，修复完成后重新进行修复效果评估。</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加强生态环境损害赔偿资金管理。赔偿义务人造成的生态环境损害无法修复的，其赔偿资金作为政府非税收入，全额上缴同级国库，列为生态环境损害赔偿专项资金管理，专款专用。按照《湖南省生态环境损害赔偿资金管理办法》规定，生态环境损害赔偿款项收缴使用情况要依法依规公开，接受监督。</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五、保障措施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（一）建立健全机构。成立</w:t>
      </w:r>
      <w:r>
        <w:rPr>
          <w:rFonts w:hint="eastAsia" w:ascii="仿宋" w:hAnsi="仿宋" w:eastAsia="仿宋" w:cs="仿宋"/>
          <w:sz w:val="32"/>
          <w:szCs w:val="32"/>
          <w:lang w:eastAsia="zh-CN"/>
        </w:rPr>
        <w:t>靖州苗族侗族自治县</w:t>
      </w:r>
      <w:r>
        <w:rPr>
          <w:rFonts w:hint="eastAsia" w:ascii="仿宋" w:hAnsi="仿宋" w:eastAsia="仿宋" w:cs="仿宋"/>
          <w:sz w:val="32"/>
          <w:szCs w:val="32"/>
        </w:rPr>
        <w:t>生态环境损害赔偿制度改革工作领导小组</w:t>
      </w:r>
      <w:r>
        <w:rPr>
          <w:rFonts w:hint="eastAsia" w:ascii="仿宋" w:hAnsi="仿宋" w:eastAsia="仿宋" w:cs="仿宋"/>
          <w:sz w:val="32"/>
          <w:szCs w:val="32"/>
          <w:lang w:eastAsia="zh-CN"/>
        </w:rPr>
        <w:t>（成员名单见附件）</w:t>
      </w:r>
      <w:r>
        <w:rPr>
          <w:rFonts w:hint="eastAsia" w:ascii="仿宋" w:hAnsi="仿宋" w:eastAsia="仿宋" w:cs="仿宋"/>
          <w:sz w:val="32"/>
          <w:szCs w:val="32"/>
        </w:rPr>
        <w:t>，负责生态环境损害赔偿制度改革的统筹协调、保障等工作。领导小组办公室设</w:t>
      </w:r>
      <w:r>
        <w:rPr>
          <w:rFonts w:hint="eastAsia" w:ascii="仿宋" w:hAnsi="仿宋" w:eastAsia="仿宋" w:cs="仿宋"/>
          <w:sz w:val="32"/>
          <w:szCs w:val="32"/>
          <w:lang w:eastAsia="zh-CN"/>
        </w:rPr>
        <w:t>在市</w:t>
      </w:r>
      <w:r>
        <w:rPr>
          <w:rFonts w:hint="eastAsia" w:ascii="仿宋" w:hAnsi="仿宋" w:eastAsia="仿宋" w:cs="仿宋"/>
          <w:sz w:val="32"/>
          <w:szCs w:val="32"/>
        </w:rPr>
        <w:t>生态环境局</w:t>
      </w:r>
      <w:r>
        <w:rPr>
          <w:rFonts w:hint="eastAsia" w:ascii="仿宋" w:hAnsi="仿宋" w:eastAsia="仿宋" w:cs="仿宋"/>
          <w:sz w:val="32"/>
          <w:szCs w:val="32"/>
          <w:lang w:eastAsia="zh-CN"/>
        </w:rPr>
        <w:t>靖州分局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生态环境局</w:t>
      </w:r>
      <w:r>
        <w:rPr>
          <w:rFonts w:hint="eastAsia" w:ascii="仿宋" w:hAnsi="仿宋" w:eastAsia="仿宋" w:cs="仿宋"/>
          <w:sz w:val="32"/>
          <w:szCs w:val="32"/>
          <w:lang w:eastAsia="zh-CN"/>
        </w:rPr>
        <w:t>靖州分局</w:t>
      </w:r>
      <w:r>
        <w:rPr>
          <w:rFonts w:hint="eastAsia" w:ascii="仿宋" w:hAnsi="仿宋" w:eastAsia="仿宋" w:cs="仿宋"/>
          <w:sz w:val="32"/>
          <w:szCs w:val="32"/>
        </w:rPr>
        <w:t>局长兼任办公室主任。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落实改革责任。要充分认</w:t>
      </w:r>
      <w:r>
        <w:rPr>
          <w:rFonts w:hint="eastAsia" w:ascii="仿宋" w:hAnsi="仿宋" w:eastAsia="仿宋" w:cs="仿宋"/>
          <w:sz w:val="32"/>
          <w:szCs w:val="32"/>
          <w:lang w:eastAsia="zh-CN"/>
        </w:rPr>
        <w:t>识</w:t>
      </w:r>
      <w:r>
        <w:rPr>
          <w:rFonts w:hint="eastAsia" w:ascii="仿宋" w:hAnsi="仿宋" w:eastAsia="仿宋" w:cs="仿宋"/>
          <w:sz w:val="32"/>
          <w:szCs w:val="32"/>
        </w:rPr>
        <w:t>生态环境损害赔偿制度改革的重大意义，加强对生态环境损害赔偿制度改革工作的领导</w:t>
      </w:r>
      <w:r>
        <w:rPr>
          <w:rFonts w:hint="eastAsia" w:ascii="仿宋" w:hAnsi="仿宋" w:eastAsia="仿宋" w:cs="仿宋"/>
          <w:sz w:val="32"/>
          <w:szCs w:val="32"/>
          <w:lang w:eastAsia="zh-CN"/>
        </w:rPr>
        <w:t>。县</w:t>
      </w:r>
      <w:r>
        <w:rPr>
          <w:rFonts w:hint="eastAsia" w:ascii="仿宋" w:hAnsi="仿宋" w:eastAsia="仿宋" w:cs="仿宋"/>
          <w:sz w:val="32"/>
          <w:szCs w:val="32"/>
        </w:rPr>
        <w:t>生态环境损害赔偿制度改革工作领导小组及其办公室负责统筹推进生态环境损害赔偿制度落实，及时研究解决实施过程中出现的困难和问题。具有环境资源保护监督管理职能的</w:t>
      </w:r>
      <w:r>
        <w:rPr>
          <w:rFonts w:hint="eastAsia" w:ascii="仿宋" w:hAnsi="仿宋" w:eastAsia="仿宋" w:cs="仿宋"/>
          <w:sz w:val="32"/>
          <w:szCs w:val="32"/>
          <w:lang w:eastAsia="zh-CN"/>
        </w:rPr>
        <w:t>县</w:t>
      </w:r>
      <w:r>
        <w:rPr>
          <w:rFonts w:hint="eastAsia" w:ascii="仿宋" w:hAnsi="仿宋" w:eastAsia="仿宋" w:cs="仿宋"/>
          <w:sz w:val="32"/>
          <w:szCs w:val="32"/>
        </w:rPr>
        <w:t>直相关部门</w:t>
      </w:r>
      <w:r>
        <w:rPr>
          <w:rFonts w:hint="eastAsia" w:ascii="仿宋" w:hAnsi="仿宋" w:eastAsia="仿宋" w:cs="仿宋"/>
          <w:sz w:val="32"/>
          <w:szCs w:val="32"/>
          <w:lang w:eastAsia="zh-CN"/>
        </w:rPr>
        <w:t>要结合实际，制定方案。明确工作机构和成立领导小组，</w:t>
      </w:r>
      <w:r>
        <w:rPr>
          <w:rFonts w:hint="eastAsia" w:ascii="仿宋" w:hAnsi="仿宋" w:eastAsia="仿宋" w:cs="仿宋"/>
          <w:sz w:val="32"/>
          <w:szCs w:val="32"/>
        </w:rPr>
        <w:t>明确改革任务和要求，积极探索，务实推进</w:t>
      </w:r>
      <w:r>
        <w:rPr>
          <w:rFonts w:hint="eastAsia" w:ascii="仿宋" w:hAnsi="仿宋" w:eastAsia="仿宋" w:cs="仿宋"/>
          <w:sz w:val="32"/>
          <w:szCs w:val="32"/>
          <w:lang w:eastAsia="zh-CN"/>
        </w:rPr>
        <w:t>生态环境损害案件办理</w:t>
      </w:r>
      <w:r>
        <w:rPr>
          <w:rFonts w:hint="eastAsia" w:ascii="仿宋" w:hAnsi="仿宋" w:eastAsia="仿宋" w:cs="仿宋"/>
          <w:sz w:val="32"/>
          <w:szCs w:val="32"/>
        </w:rPr>
        <w:t>，确保改革措施落到实处。对已办理的赔偿案</w:t>
      </w:r>
      <w:r>
        <w:rPr>
          <w:rFonts w:hint="eastAsia" w:ascii="仿宋" w:hAnsi="仿宋" w:eastAsia="仿宋" w:cs="仿宋"/>
          <w:sz w:val="32"/>
          <w:szCs w:val="32"/>
          <w:lang w:eastAsia="zh-CN"/>
        </w:rPr>
        <w:t>件</w:t>
      </w:r>
      <w:r>
        <w:rPr>
          <w:rFonts w:hint="eastAsia" w:ascii="仿宋" w:hAnsi="仿宋" w:eastAsia="仿宋" w:cs="仿宋"/>
          <w:sz w:val="32"/>
          <w:szCs w:val="32"/>
        </w:rPr>
        <w:t>情况，要按照规定收集整理归档，并及时通过“生态环境损害赔偿改革进展报送系统”填报。</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鼓励公众参与。要充分利用电视、报纸和新媒体等载体，加大生态环境损害赔偿有关法规制度宣传的工作力度。不断创新公众参与方式，邀请专家和利益相关的公民、法人、其他组织参加生态环境修复或赔偿磋商工作。依法公开生态环境损害调查、鉴定评估、赔偿、诉讼裁判文书、生态环境修复效果报告等信息，保障公众知情权。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（四）落实经费保障。做好经费保障。生态环境损害赔偿制度改革工作所需经费由同级财政予以安排</w:t>
      </w:r>
      <w:r>
        <w:rPr>
          <w:rFonts w:hint="eastAsia" w:ascii="仿宋" w:hAnsi="仿宋" w:eastAsia="仿宋" w:cs="仿宋"/>
          <w:sz w:val="32"/>
          <w:szCs w:val="32"/>
          <w:lang w:eastAsia="zh-CN"/>
        </w:rPr>
        <w:t>，确保生态环境损害赔偿改革工作有充足财力保障。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（五）加强考核监督。将生态环境损害赔偿案</w:t>
      </w:r>
      <w:r>
        <w:rPr>
          <w:rFonts w:hint="eastAsia" w:ascii="仿宋" w:hAnsi="仿宋" w:eastAsia="仿宋" w:cs="仿宋"/>
          <w:sz w:val="32"/>
          <w:szCs w:val="32"/>
          <w:lang w:eastAsia="zh-CN"/>
        </w:rPr>
        <w:t>件办结</w:t>
      </w:r>
      <w:r>
        <w:rPr>
          <w:rFonts w:hint="eastAsia" w:ascii="仿宋" w:hAnsi="仿宋" w:eastAsia="仿宋" w:cs="仿宋"/>
          <w:sz w:val="32"/>
          <w:szCs w:val="32"/>
        </w:rPr>
        <w:t>情况纳入污染防治攻坚战考核内容，形成严考核、硬约束的工作机制。县直相关</w:t>
      </w:r>
      <w:r>
        <w:rPr>
          <w:rFonts w:hint="eastAsia" w:ascii="仿宋" w:hAnsi="仿宋" w:eastAsia="仿宋" w:cs="仿宋"/>
          <w:sz w:val="32"/>
          <w:szCs w:val="32"/>
          <w:lang w:eastAsia="zh-CN"/>
        </w:rPr>
        <w:t>各</w:t>
      </w:r>
      <w:r>
        <w:rPr>
          <w:rFonts w:hint="eastAsia" w:ascii="仿宋" w:hAnsi="仿宋" w:eastAsia="仿宋" w:cs="仿宋"/>
          <w:sz w:val="32"/>
          <w:szCs w:val="32"/>
        </w:rPr>
        <w:t>部门要按照“年度计划、季度督查、半年小结、全年考评”要求，细化、分解目标任务，务实推进生态环境损害赔偿工作。对积极组织推进、案</w:t>
      </w:r>
      <w:r>
        <w:rPr>
          <w:rFonts w:hint="eastAsia" w:ascii="仿宋" w:hAnsi="仿宋" w:eastAsia="仿宋" w:cs="仿宋"/>
          <w:sz w:val="32"/>
          <w:szCs w:val="32"/>
          <w:lang w:eastAsia="zh-CN"/>
        </w:rPr>
        <w:t>件办理</w:t>
      </w:r>
      <w:r>
        <w:rPr>
          <w:rFonts w:hint="eastAsia" w:ascii="仿宋" w:hAnsi="仿宋" w:eastAsia="仿宋" w:cs="仿宋"/>
          <w:sz w:val="32"/>
          <w:szCs w:val="32"/>
        </w:rPr>
        <w:t>成效显著的</w:t>
      </w:r>
      <w:r>
        <w:rPr>
          <w:rFonts w:hint="eastAsia" w:ascii="仿宋" w:hAnsi="仿宋" w:eastAsia="仿宋" w:cs="仿宋"/>
          <w:sz w:val="32"/>
          <w:szCs w:val="32"/>
          <w:lang w:eastAsia="zh-CN"/>
        </w:rPr>
        <w:t>单位或个人</w:t>
      </w:r>
      <w:r>
        <w:rPr>
          <w:rFonts w:hint="eastAsia" w:ascii="仿宋" w:hAnsi="仿宋" w:eastAsia="仿宋" w:cs="仿宋"/>
          <w:sz w:val="32"/>
          <w:szCs w:val="32"/>
        </w:rPr>
        <w:t>，通过适当方式激励表彰；对事件调查过程中</w:t>
      </w:r>
      <w:r>
        <w:rPr>
          <w:rFonts w:hint="eastAsia" w:ascii="仿宋" w:hAnsi="仿宋" w:eastAsia="仿宋" w:cs="仿宋"/>
          <w:sz w:val="32"/>
          <w:szCs w:val="32"/>
          <w:lang w:eastAsia="zh-CN"/>
        </w:rPr>
        <w:t>滥用职权、玩忽职守、徇私舞弊的</w:t>
      </w:r>
      <w:r>
        <w:rPr>
          <w:rFonts w:hint="eastAsia" w:ascii="仿宋" w:hAnsi="仿宋" w:eastAsia="仿宋" w:cs="仿宋"/>
          <w:sz w:val="32"/>
          <w:szCs w:val="32"/>
        </w:rPr>
        <w:t>，</w:t>
      </w:r>
      <w:r>
        <w:rPr>
          <w:rFonts w:hint="eastAsia" w:ascii="仿宋" w:hAnsi="仿宋" w:eastAsia="仿宋" w:cs="仿宋"/>
          <w:sz w:val="32"/>
          <w:szCs w:val="32"/>
          <w:lang w:eastAsia="zh-CN"/>
        </w:rPr>
        <w:t>依纪依法追究责任；涉嫌犯罪的，移送监察机关、司法机关处理</w:t>
      </w:r>
      <w:r>
        <w:rPr>
          <w:rFonts w:hint="eastAsia" w:ascii="仿宋" w:hAnsi="仿宋" w:eastAsia="仿宋" w:cs="仿宋"/>
          <w:sz w:val="32"/>
          <w:szCs w:val="32"/>
        </w:rPr>
        <w:t>。</w:t>
      </w:r>
    </w:p>
    <w:p>
      <w:pPr>
        <w:bidi w:val="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：生态环境损害赔偿制度改革工作领导小组</w:t>
      </w:r>
      <w:r>
        <w:rPr>
          <w:rFonts w:hint="eastAsia" w:ascii="仿宋" w:hAnsi="仿宋" w:eastAsia="仿宋" w:cs="仿宋"/>
          <w:sz w:val="32"/>
          <w:szCs w:val="32"/>
          <w:lang w:eastAsia="zh-CN"/>
        </w:rPr>
        <w:t>名单</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：生态环境损害赔偿分类管理和职责分工表</w:t>
      </w:r>
    </w:p>
    <w:p>
      <w:pPr>
        <w:bidi w:val="0"/>
        <w:rPr>
          <w:rFonts w:hint="eastAsia" w:ascii="仿宋" w:hAnsi="仿宋" w:eastAsia="仿宋" w:cs="仿宋"/>
          <w:sz w:val="32"/>
          <w:szCs w:val="32"/>
          <w:lang w:val="en-US" w:eastAsia="zh-CN"/>
        </w:rPr>
      </w:pPr>
      <w:r>
        <w:rPr>
          <w:rFonts w:hint="eastAsia" w:ascii="仿宋" w:hAnsi="仿宋" w:eastAsia="仿宋" w:cs="仿宋"/>
          <w:sz w:val="32"/>
          <w:szCs w:val="32"/>
        </w:rPr>
        <w:br w:type="page"/>
      </w: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bidi w:val="0"/>
        <w:ind w:firstLine="720" w:firstLineChars="200"/>
        <w:rPr>
          <w:rFonts w:hint="eastAsia" w:ascii="黑体" w:hAnsi="黑体" w:eastAsia="黑体" w:cs="黑体"/>
          <w:sz w:val="36"/>
          <w:szCs w:val="36"/>
        </w:rPr>
      </w:pPr>
    </w:p>
    <w:p>
      <w:pPr>
        <w:bidi w:val="0"/>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rPr>
        <w:t>生态环境损害赔偿制度改革工作领导小组</w:t>
      </w:r>
      <w:r>
        <w:rPr>
          <w:rFonts w:hint="eastAsia" w:ascii="黑体" w:hAnsi="黑体" w:eastAsia="黑体" w:cs="黑体"/>
          <w:sz w:val="36"/>
          <w:szCs w:val="36"/>
          <w:lang w:eastAsia="zh-CN"/>
        </w:rPr>
        <w:t>名单</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组  长：</w:t>
      </w:r>
      <w:r>
        <w:rPr>
          <w:rFonts w:hint="eastAsia" w:ascii="仿宋" w:hAnsi="仿宋" w:eastAsia="仿宋" w:cs="仿宋"/>
          <w:sz w:val="32"/>
          <w:szCs w:val="32"/>
          <w:lang w:val="en-US" w:eastAsia="zh-CN"/>
        </w:rPr>
        <w:t>杨晓华</w:t>
      </w:r>
      <w:r>
        <w:rPr>
          <w:rFonts w:hint="eastAsia" w:ascii="仿宋" w:hAnsi="仿宋" w:eastAsia="仿宋" w:cs="仿宋"/>
          <w:sz w:val="32"/>
          <w:szCs w:val="32"/>
        </w:rPr>
        <w:t xml:space="preserve">  </w:t>
      </w:r>
      <w:r>
        <w:rPr>
          <w:rFonts w:hint="eastAsia" w:ascii="仿宋" w:hAnsi="仿宋" w:eastAsia="仿宋" w:cs="仿宋"/>
          <w:sz w:val="32"/>
          <w:szCs w:val="32"/>
          <w:lang w:eastAsia="zh-CN"/>
        </w:rPr>
        <w:t>县委常委、</w:t>
      </w:r>
      <w:r>
        <w:rPr>
          <w:rFonts w:hint="eastAsia" w:ascii="仿宋" w:hAnsi="仿宋" w:eastAsia="仿宋" w:cs="仿宋"/>
          <w:sz w:val="32"/>
          <w:szCs w:val="32"/>
        </w:rPr>
        <w:t>副</w:t>
      </w:r>
      <w:r>
        <w:rPr>
          <w:rFonts w:hint="eastAsia" w:ascii="仿宋" w:hAnsi="仿宋" w:eastAsia="仿宋" w:cs="仿宋"/>
          <w:sz w:val="32"/>
          <w:szCs w:val="32"/>
          <w:lang w:eastAsia="zh-CN"/>
        </w:rPr>
        <w:t>县</w:t>
      </w:r>
      <w:r>
        <w:rPr>
          <w:rFonts w:hint="eastAsia" w:ascii="仿宋" w:hAnsi="仿宋" w:eastAsia="仿宋" w:cs="仿宋"/>
          <w:sz w:val="32"/>
          <w:szCs w:val="32"/>
        </w:rPr>
        <w:t>长</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王俊尧</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人民政府</w:t>
      </w:r>
      <w:r>
        <w:rPr>
          <w:rFonts w:hint="eastAsia" w:ascii="仿宋" w:hAnsi="仿宋" w:eastAsia="仿宋" w:cs="仿宋"/>
          <w:sz w:val="32"/>
          <w:szCs w:val="32"/>
          <w:lang w:eastAsia="zh-CN"/>
        </w:rPr>
        <w:t>办公室副主任</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成　员：</w:t>
      </w:r>
      <w:r>
        <w:rPr>
          <w:rFonts w:hint="eastAsia" w:ascii="仿宋" w:hAnsi="仿宋" w:eastAsia="仿宋" w:cs="仿宋"/>
          <w:sz w:val="32"/>
          <w:szCs w:val="32"/>
          <w:lang w:val="en-US" w:eastAsia="zh-CN"/>
        </w:rPr>
        <w:t>赵  威</w:t>
      </w:r>
      <w:r>
        <w:rPr>
          <w:rFonts w:hint="eastAsia" w:ascii="仿宋" w:hAnsi="仿宋" w:eastAsia="仿宋" w:cs="仿宋"/>
          <w:sz w:val="32"/>
          <w:szCs w:val="32"/>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人民检察院</w:t>
      </w:r>
      <w:r>
        <w:rPr>
          <w:rFonts w:hint="eastAsia" w:ascii="仿宋" w:hAnsi="仿宋" w:eastAsia="仿宋" w:cs="仿宋"/>
          <w:sz w:val="32"/>
          <w:szCs w:val="32"/>
          <w:lang w:eastAsia="zh-CN"/>
        </w:rPr>
        <w:t>副院长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吴谋章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人民法院</w:t>
      </w:r>
      <w:r>
        <w:rPr>
          <w:rFonts w:hint="eastAsia" w:ascii="仿宋" w:hAnsi="仿宋" w:eastAsia="仿宋" w:cs="仿宋"/>
          <w:sz w:val="32"/>
          <w:szCs w:val="32"/>
          <w:lang w:eastAsia="zh-CN"/>
        </w:rPr>
        <w:t>副院长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申志谦  </w:t>
      </w:r>
      <w:r>
        <w:rPr>
          <w:rFonts w:hint="eastAsia" w:ascii="仿宋" w:hAnsi="仿宋" w:eastAsia="仿宋" w:cs="仿宋"/>
          <w:sz w:val="32"/>
          <w:szCs w:val="32"/>
          <w:lang w:eastAsia="zh-CN"/>
        </w:rPr>
        <w:t>县</w:t>
      </w:r>
      <w:r>
        <w:rPr>
          <w:rFonts w:hint="eastAsia" w:ascii="仿宋" w:hAnsi="仿宋" w:eastAsia="仿宋" w:cs="仿宋"/>
          <w:sz w:val="32"/>
          <w:szCs w:val="32"/>
        </w:rPr>
        <w:t>公安局</w:t>
      </w:r>
      <w:r>
        <w:rPr>
          <w:rFonts w:hint="eastAsia" w:ascii="仿宋" w:hAnsi="仿宋" w:eastAsia="仿宋" w:cs="仿宋"/>
          <w:sz w:val="32"/>
          <w:szCs w:val="32"/>
          <w:lang w:eastAsia="zh-CN"/>
        </w:rPr>
        <w:t>副局长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邹俊林  </w:t>
      </w:r>
      <w:r>
        <w:rPr>
          <w:rFonts w:hint="eastAsia" w:ascii="仿宋" w:hAnsi="仿宋" w:eastAsia="仿宋" w:cs="仿宋"/>
          <w:sz w:val="32"/>
          <w:szCs w:val="32"/>
          <w:lang w:eastAsia="zh-CN"/>
        </w:rPr>
        <w:t>市</w:t>
      </w:r>
      <w:r>
        <w:rPr>
          <w:rFonts w:hint="eastAsia" w:ascii="仿宋" w:hAnsi="仿宋" w:eastAsia="仿宋" w:cs="仿宋"/>
          <w:sz w:val="32"/>
          <w:szCs w:val="32"/>
        </w:rPr>
        <w:t>生态环境局</w:t>
      </w:r>
      <w:r>
        <w:rPr>
          <w:rFonts w:hint="eastAsia" w:ascii="仿宋" w:hAnsi="仿宋" w:eastAsia="仿宋" w:cs="仿宋"/>
          <w:sz w:val="32"/>
          <w:szCs w:val="32"/>
          <w:lang w:eastAsia="zh-CN"/>
        </w:rPr>
        <w:t>靖州分局局长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向云忠  </w:t>
      </w:r>
      <w:r>
        <w:rPr>
          <w:rFonts w:hint="eastAsia" w:ascii="仿宋" w:hAnsi="仿宋" w:eastAsia="仿宋" w:cs="仿宋"/>
          <w:sz w:val="32"/>
          <w:szCs w:val="32"/>
          <w:lang w:eastAsia="zh-CN"/>
        </w:rPr>
        <w:t>县</w:t>
      </w:r>
      <w:r>
        <w:rPr>
          <w:rFonts w:hint="eastAsia" w:ascii="仿宋" w:hAnsi="仿宋" w:eastAsia="仿宋" w:cs="仿宋"/>
          <w:sz w:val="32"/>
          <w:szCs w:val="32"/>
        </w:rPr>
        <w:t>发展和改革</w:t>
      </w:r>
      <w:r>
        <w:rPr>
          <w:rFonts w:hint="eastAsia" w:ascii="仿宋" w:hAnsi="仿宋" w:eastAsia="仿宋" w:cs="仿宋"/>
          <w:sz w:val="32"/>
          <w:szCs w:val="32"/>
          <w:lang w:eastAsia="zh-CN"/>
        </w:rPr>
        <w:t>局局长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曾祥培  </w:t>
      </w:r>
      <w:r>
        <w:rPr>
          <w:rFonts w:hint="eastAsia" w:ascii="仿宋" w:hAnsi="仿宋" w:eastAsia="仿宋" w:cs="仿宋"/>
          <w:sz w:val="32"/>
          <w:szCs w:val="32"/>
          <w:lang w:eastAsia="zh-CN"/>
        </w:rPr>
        <w:t>县经信科技和商务粮食</w:t>
      </w:r>
      <w:r>
        <w:rPr>
          <w:rFonts w:hint="eastAsia" w:ascii="仿宋" w:hAnsi="仿宋" w:eastAsia="仿宋" w:cs="仿宋"/>
          <w:sz w:val="32"/>
          <w:szCs w:val="32"/>
        </w:rPr>
        <w:t>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谢遵成  </w:t>
      </w:r>
      <w:r>
        <w:rPr>
          <w:rFonts w:hint="eastAsia" w:ascii="仿宋" w:hAnsi="仿宋" w:eastAsia="仿宋" w:cs="仿宋"/>
          <w:sz w:val="32"/>
          <w:szCs w:val="32"/>
          <w:lang w:eastAsia="zh-CN"/>
        </w:rPr>
        <w:t>县</w:t>
      </w:r>
      <w:r>
        <w:rPr>
          <w:rFonts w:hint="eastAsia" w:ascii="仿宋" w:hAnsi="仿宋" w:eastAsia="仿宋" w:cs="仿宋"/>
          <w:sz w:val="32"/>
          <w:szCs w:val="32"/>
        </w:rPr>
        <w:t>司法局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林  云  </w:t>
      </w:r>
      <w:r>
        <w:rPr>
          <w:rFonts w:hint="eastAsia" w:ascii="仿宋" w:hAnsi="仿宋" w:eastAsia="仿宋" w:cs="仿宋"/>
          <w:sz w:val="32"/>
          <w:szCs w:val="32"/>
          <w:lang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覃  明  </w:t>
      </w:r>
      <w:r>
        <w:rPr>
          <w:rFonts w:hint="eastAsia" w:ascii="仿宋" w:hAnsi="仿宋" w:eastAsia="仿宋" w:cs="仿宋"/>
          <w:sz w:val="32"/>
          <w:szCs w:val="32"/>
          <w:lang w:eastAsia="zh-CN"/>
        </w:rPr>
        <w:t>县</w:t>
      </w:r>
      <w:r>
        <w:rPr>
          <w:rFonts w:hint="eastAsia" w:ascii="仿宋" w:hAnsi="仿宋" w:eastAsia="仿宋" w:cs="仿宋"/>
          <w:sz w:val="32"/>
          <w:szCs w:val="32"/>
        </w:rPr>
        <w:t>自然资源局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尹修恒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水利局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李小平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w:t>
      </w:r>
      <w:r>
        <w:rPr>
          <w:rFonts w:hint="eastAsia" w:ascii="仿宋" w:hAnsi="仿宋" w:eastAsia="仿宋" w:cs="仿宋"/>
          <w:sz w:val="32"/>
          <w:szCs w:val="32"/>
        </w:rPr>
        <w:t>农业农村局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杨智勇  </w:t>
      </w: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尹德富  </w:t>
      </w:r>
      <w:r>
        <w:rPr>
          <w:rFonts w:hint="eastAsia" w:ascii="仿宋" w:hAnsi="仿宋" w:eastAsia="仿宋" w:cs="仿宋"/>
          <w:sz w:val="32"/>
          <w:szCs w:val="32"/>
          <w:lang w:eastAsia="zh-CN"/>
        </w:rPr>
        <w:t>县</w:t>
      </w:r>
      <w:r>
        <w:rPr>
          <w:rFonts w:hint="eastAsia" w:ascii="仿宋" w:hAnsi="仿宋" w:eastAsia="仿宋" w:cs="仿宋"/>
          <w:sz w:val="32"/>
          <w:szCs w:val="32"/>
        </w:rPr>
        <w:t>城市管理和行政执法局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李昌贵  </w:t>
      </w:r>
      <w:r>
        <w:rPr>
          <w:rFonts w:hint="eastAsia" w:ascii="仿宋" w:hAnsi="仿宋" w:eastAsia="仿宋" w:cs="仿宋"/>
          <w:sz w:val="32"/>
          <w:szCs w:val="32"/>
          <w:lang w:eastAsia="zh-CN"/>
        </w:rPr>
        <w:t>县</w:t>
      </w:r>
      <w:r>
        <w:rPr>
          <w:rFonts w:hint="eastAsia" w:ascii="仿宋" w:hAnsi="仿宋" w:eastAsia="仿宋" w:cs="仿宋"/>
          <w:sz w:val="32"/>
          <w:szCs w:val="32"/>
        </w:rPr>
        <w:t>林业局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郭  彪  </w:t>
      </w:r>
      <w:r>
        <w:rPr>
          <w:rFonts w:hint="eastAsia" w:ascii="仿宋" w:hAnsi="仿宋" w:eastAsia="仿宋" w:cs="仿宋"/>
          <w:sz w:val="32"/>
          <w:szCs w:val="32"/>
          <w:lang w:eastAsia="zh-CN"/>
        </w:rPr>
        <w:t>县</w:t>
      </w:r>
      <w:r>
        <w:rPr>
          <w:rFonts w:hint="eastAsia" w:ascii="仿宋" w:hAnsi="仿宋" w:eastAsia="仿宋" w:cs="仿宋"/>
          <w:sz w:val="32"/>
          <w:szCs w:val="32"/>
        </w:rPr>
        <w:t>税务局</w:t>
      </w:r>
      <w:r>
        <w:rPr>
          <w:rFonts w:hint="eastAsia" w:ascii="仿宋" w:hAnsi="仿宋" w:eastAsia="仿宋" w:cs="仿宋"/>
          <w:sz w:val="32"/>
          <w:szCs w:val="32"/>
          <w:lang w:eastAsia="zh-CN"/>
        </w:rPr>
        <w:t>局长</w:t>
      </w:r>
    </w:p>
    <w:p>
      <w:pPr>
        <w:bidi w:val="0"/>
        <w:ind w:firstLine="1920" w:firstLineChars="600"/>
        <w:rPr>
          <w:rFonts w:hint="eastAsia" w:ascii="仿宋" w:hAnsi="仿宋" w:eastAsia="仿宋" w:cs="仿宋"/>
          <w:sz w:val="32"/>
          <w:szCs w:val="32"/>
        </w:rPr>
      </w:pPr>
    </w:p>
    <w:p>
      <w:pPr>
        <w:bidi w:val="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bidi w:val="0"/>
        <w:ind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生态环境损害事件分类管理一览表</w:t>
      </w:r>
    </w:p>
    <w:tbl>
      <w:tblPr>
        <w:tblStyle w:val="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4253"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生态环境损害事件类型</w:t>
            </w:r>
          </w:p>
        </w:tc>
        <w:tc>
          <w:tcPr>
            <w:tcW w:w="2268"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牵头</w:t>
            </w:r>
            <w:r>
              <w:rPr>
                <w:rFonts w:hint="eastAsia" w:ascii="仿宋" w:hAnsi="仿宋" w:eastAsia="仿宋" w:cs="仿宋"/>
                <w:sz w:val="24"/>
                <w:szCs w:val="24"/>
                <w:lang w:eastAsia="zh-CN"/>
              </w:rPr>
              <w:t>单位</w:t>
            </w:r>
          </w:p>
        </w:tc>
        <w:tc>
          <w:tcPr>
            <w:tcW w:w="2268"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配合</w:t>
            </w:r>
            <w:r>
              <w:rPr>
                <w:rFonts w:hint="eastAsia" w:ascii="仿宋" w:hAnsi="仿宋" w:eastAsia="仿宋" w:cs="仿宋"/>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1</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造成土地资源、矿产资源、古生物化石、矿山地质环境破坏等生态环境损害的。</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自然资源</w:t>
            </w:r>
            <w:r>
              <w:rPr>
                <w:rFonts w:hint="eastAsia" w:ascii="仿宋" w:hAnsi="仿宋" w:eastAsia="仿宋" w:cs="仿宋"/>
                <w:sz w:val="24"/>
                <w:szCs w:val="24"/>
                <w:lang w:eastAsia="zh-CN"/>
              </w:rPr>
              <w:t>局</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县农业农村局</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2</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涉及造成其管理的城市绿地生态环境损害的。</w:t>
            </w:r>
          </w:p>
        </w:tc>
        <w:tc>
          <w:tcPr>
            <w:tcW w:w="2268"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lang w:eastAsia="zh-CN"/>
              </w:rPr>
              <w:t>县</w:t>
            </w:r>
            <w:r>
              <w:rPr>
                <w:rFonts w:hint="eastAsia" w:ascii="仿宋" w:hAnsi="仿宋" w:eastAsia="仿宋" w:cs="仿宋"/>
                <w:sz w:val="24"/>
                <w:szCs w:val="24"/>
              </w:rPr>
              <w:t>住建局</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城市管理和行政执法局</w:t>
            </w:r>
          </w:p>
        </w:tc>
        <w:tc>
          <w:tcPr>
            <w:tcW w:w="2268"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3</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涉及造成其所管理的河流、湖库等生态环境损害的。</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水利局</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4</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涉及渔业和其管理的自然保护区以及耕地、园地土壤（《中华人民共和国土壤污染防治法》实施之前产生的，并且土壤污染责任人无法认定的污染地块除外）污染等生态环境损害的。</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县农业农村局</w:t>
            </w:r>
          </w:p>
        </w:tc>
        <w:tc>
          <w:tcPr>
            <w:tcW w:w="2268"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自然资源</w:t>
            </w:r>
            <w:r>
              <w:rPr>
                <w:rFonts w:hint="eastAsia" w:ascii="仿宋" w:hAnsi="仿宋" w:eastAsia="仿宋" w:cs="仿宋"/>
                <w:sz w:val="24"/>
                <w:szCs w:val="24"/>
                <w:lang w:eastAsia="zh-CN"/>
              </w:rPr>
              <w:t>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w:t>
            </w:r>
            <w:r>
              <w:rPr>
                <w:rFonts w:hint="eastAsia" w:ascii="仿宋" w:hAnsi="仿宋" w:eastAsia="仿宋" w:cs="仿宋"/>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5</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涉及造成森林、湿地、草原、陆生野生动植物以及其管理的国家公园、自然保护区、自然公园等生态环境损害的。</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林业局</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自然资源</w:t>
            </w:r>
            <w:r>
              <w:rPr>
                <w:rFonts w:hint="eastAsia" w:ascii="仿宋" w:hAnsi="仿宋" w:eastAsia="仿宋" w:cs="仿宋"/>
                <w:sz w:val="24"/>
                <w:szCs w:val="24"/>
                <w:lang w:eastAsia="zh-CN"/>
              </w:rPr>
              <w:t>局</w:t>
            </w:r>
          </w:p>
          <w:p>
            <w:pPr>
              <w:bidi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817" w:type="dxa"/>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6</w:t>
            </w:r>
          </w:p>
        </w:tc>
        <w:tc>
          <w:tcPr>
            <w:tcW w:w="4253"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①发生国务院相关文件规定的突发生态环境事件的；</w:t>
            </w:r>
          </w:p>
          <w:p>
            <w:pPr>
              <w:bidi w:val="0"/>
              <w:rPr>
                <w:rFonts w:hint="eastAsia" w:ascii="仿宋" w:hAnsi="仿宋" w:eastAsia="仿宋" w:cs="仿宋"/>
                <w:sz w:val="24"/>
                <w:szCs w:val="24"/>
              </w:rPr>
            </w:pPr>
            <w:r>
              <w:rPr>
                <w:rFonts w:hint="eastAsia" w:ascii="仿宋" w:hAnsi="仿宋" w:eastAsia="仿宋" w:cs="仿宋"/>
                <w:sz w:val="24"/>
                <w:szCs w:val="24"/>
              </w:rPr>
              <w:t>②发生生态环境损害事件导致区域大气、水等环境质量等级下降，土壤</w:t>
            </w:r>
            <w:r>
              <w:rPr>
                <w:rFonts w:hint="eastAsia" w:ascii="仿宋" w:hAnsi="仿宋" w:eastAsia="仿宋" w:cs="仿宋"/>
                <w:i/>
                <w:iCs/>
                <w:sz w:val="24"/>
                <w:szCs w:val="24"/>
              </w:rPr>
              <w:t>环</w:t>
            </w:r>
            <w:r>
              <w:rPr>
                <w:rFonts w:hint="eastAsia" w:ascii="仿宋" w:hAnsi="仿宋" w:eastAsia="仿宋" w:cs="仿宋"/>
                <w:sz w:val="24"/>
                <w:szCs w:val="24"/>
              </w:rPr>
              <w:t>境风险等级上升的。</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靖州分局</w:t>
            </w:r>
          </w:p>
        </w:tc>
        <w:tc>
          <w:tcPr>
            <w:tcW w:w="2268"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w:t>
            </w:r>
            <w:r>
              <w:rPr>
                <w:rFonts w:hint="eastAsia" w:ascii="仿宋" w:hAnsi="仿宋" w:eastAsia="仿宋" w:cs="仿宋"/>
                <w:sz w:val="24"/>
                <w:szCs w:val="24"/>
              </w:rPr>
              <w:t>自然资源</w:t>
            </w:r>
            <w:r>
              <w:rPr>
                <w:rFonts w:hint="eastAsia" w:ascii="仿宋" w:hAnsi="仿宋" w:eastAsia="仿宋" w:cs="仿宋"/>
                <w:sz w:val="24"/>
                <w:szCs w:val="24"/>
                <w:lang w:eastAsia="zh-CN"/>
              </w:rPr>
              <w:t>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w:t>
            </w:r>
            <w:r>
              <w:rPr>
                <w:rFonts w:hint="eastAsia" w:ascii="仿宋" w:hAnsi="仿宋" w:eastAsia="仿宋" w:cs="仿宋"/>
                <w:sz w:val="24"/>
                <w:szCs w:val="24"/>
              </w:rPr>
              <w:t>住建局</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县农业农村局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w:t>
            </w:r>
            <w:r>
              <w:rPr>
                <w:rFonts w:hint="eastAsia" w:ascii="仿宋" w:hAnsi="仿宋" w:eastAsia="仿宋" w:cs="仿宋"/>
                <w:sz w:val="24"/>
                <w:szCs w:val="24"/>
              </w:rPr>
              <w:t>林业局</w:t>
            </w:r>
          </w:p>
          <w:p>
            <w:pPr>
              <w:bidi w:val="0"/>
              <w:rPr>
                <w:rFonts w:hint="eastAsia" w:ascii="仿宋" w:hAnsi="仿宋" w:eastAsia="仿宋" w:cs="仿宋"/>
                <w:sz w:val="24"/>
                <w:szCs w:val="24"/>
              </w:rPr>
            </w:pPr>
            <w:r>
              <w:rPr>
                <w:rFonts w:hint="eastAsia" w:ascii="仿宋" w:hAnsi="仿宋" w:eastAsia="仿宋" w:cs="仿宋"/>
                <w:sz w:val="24"/>
                <w:szCs w:val="24"/>
                <w:lang w:eastAsia="zh-CN"/>
              </w:rPr>
              <w:t>县</w:t>
            </w:r>
            <w:r>
              <w:rPr>
                <w:rFonts w:hint="eastAsia" w:ascii="仿宋" w:hAnsi="仿宋" w:eastAsia="仿宋" w:cs="仿宋"/>
                <w:sz w:val="24"/>
                <w:szCs w:val="24"/>
              </w:rPr>
              <w:t>水利局</w:t>
            </w:r>
          </w:p>
        </w:tc>
      </w:tr>
    </w:tbl>
    <w:p>
      <w:pPr>
        <w:bidi w:val="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sz w:val="32"/>
          <w:szCs w:val="32"/>
        </w:rPr>
      </w:pPr>
    </w:p>
    <w:p>
      <w:pPr>
        <w:jc w:val="righ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B5B1F"/>
    <w:rsid w:val="518E1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666666"/>
      <w:u w:val="none"/>
    </w:rPr>
  </w:style>
  <w:style w:type="character" w:styleId="8">
    <w:name w:val="Hyperlink"/>
    <w:basedOn w:val="6"/>
    <w:qFormat/>
    <w:uiPriority w:val="0"/>
    <w:rPr>
      <w:color w:val="666666"/>
      <w:u w:val="none"/>
    </w:rPr>
  </w:style>
  <w:style w:type="character" w:styleId="9">
    <w:name w:val="HTML Code"/>
    <w:basedOn w:val="6"/>
    <w:qFormat/>
    <w:uiPriority w:val="0"/>
    <w:rPr>
      <w:rFonts w:ascii="Courier New" w:hAnsi="Courier New"/>
      <w:sz w:val="20"/>
    </w:rPr>
  </w:style>
  <w:style w:type="character" w:customStyle="1" w:styleId="10">
    <w:name w:val="hover"/>
    <w:basedOn w:val="6"/>
    <w:qFormat/>
    <w:uiPriority w:val="0"/>
    <w:rPr>
      <w:shd w:val="clear" w:fill="DAEEFF"/>
    </w:rPr>
  </w:style>
  <w:style w:type="character" w:customStyle="1" w:styleId="11">
    <w:name w:val="bsharetext"/>
    <w:basedOn w:val="6"/>
    <w:qFormat/>
    <w:uiPriority w:val="0"/>
  </w:style>
  <w:style w:type="character" w:customStyle="1" w:styleId="12">
    <w:name w:val="titlebg"/>
    <w:basedOn w:val="6"/>
    <w:qFormat/>
    <w:uiPriority w:val="0"/>
    <w:rPr>
      <w:shd w:val="clear" w:fill="000000"/>
    </w:rPr>
  </w:style>
  <w:style w:type="character" w:customStyle="1" w:styleId="13">
    <w:name w:val="titlebg1"/>
    <w:basedOn w:val="6"/>
    <w:qFormat/>
    <w:uiPriority w:val="0"/>
  </w:style>
  <w:style w:type="character" w:customStyle="1" w:styleId="14">
    <w:name w:val="docinfo_title"/>
    <w:basedOn w:val="6"/>
    <w:qFormat/>
    <w:uiPriority w:val="0"/>
    <w:rPr>
      <w:b/>
      <w:bCs/>
    </w:rPr>
  </w:style>
  <w:style w:type="character" w:customStyle="1" w:styleId="15">
    <w:name w:val="wl"/>
    <w:basedOn w:val="6"/>
    <w:qFormat/>
    <w:uiPriority w:val="0"/>
  </w:style>
  <w:style w:type="character" w:customStyle="1" w:styleId="16">
    <w:name w:val="wl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dc:creator>
  <cp:lastModifiedBy>鸿</cp:lastModifiedBy>
  <cp:lastPrinted>2022-01-05T03:36:00Z</cp:lastPrinted>
  <dcterms:modified xsi:type="dcterms:W3CDTF">2022-01-05T06:29:53Z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14B31863238C45BCA1235681A9BA3DF2</vt:lpwstr>
  </property>
</Properties>
</file>